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742" w:rsidRPr="00856742" w:rsidRDefault="00960A64" w:rsidP="00856742">
      <w:pPr>
        <w:spacing w:after="0" w:line="240" w:lineRule="auto"/>
        <w:jc w:val="right"/>
        <w:rPr>
          <w:color w:val="984806"/>
          <w:lang w:val="fr-FR"/>
        </w:rPr>
      </w:pPr>
      <w:r w:rsidRPr="00F02E9F">
        <w:rPr>
          <w:b/>
          <w:noProof/>
          <w:lang w:val="fr-FR" w:eastAsia="fr-FR"/>
        </w:rPr>
        <w:drawing>
          <wp:anchor distT="0" distB="0" distL="114300" distR="114300" simplePos="0" relativeHeight="251659264" behindDoc="1" locked="0" layoutInCell="1" allowOverlap="1">
            <wp:simplePos x="0" y="0"/>
            <wp:positionH relativeFrom="column">
              <wp:posOffset>76835</wp:posOffset>
            </wp:positionH>
            <wp:positionV relativeFrom="paragraph">
              <wp:posOffset>-74295</wp:posOffset>
            </wp:positionV>
            <wp:extent cx="1308100" cy="863600"/>
            <wp:effectExtent l="0" t="0" r="0" b="0"/>
            <wp:wrapTight wrapText="bothSides">
              <wp:wrapPolygon edited="0">
                <wp:start x="7550" y="0"/>
                <wp:lineTo x="944" y="0"/>
                <wp:lineTo x="315" y="1429"/>
                <wp:lineTo x="1887" y="7624"/>
                <wp:lineTo x="629" y="13818"/>
                <wp:lineTo x="629" y="17153"/>
                <wp:lineTo x="4089" y="20965"/>
                <wp:lineTo x="5662" y="20965"/>
                <wp:lineTo x="6920" y="20965"/>
                <wp:lineTo x="16672" y="20965"/>
                <wp:lineTo x="21390" y="19059"/>
                <wp:lineTo x="21390" y="13818"/>
                <wp:lineTo x="20447" y="8576"/>
                <wp:lineTo x="19817" y="7624"/>
                <wp:lineTo x="21390" y="1906"/>
                <wp:lineTo x="20132" y="476"/>
                <wp:lineTo x="9122" y="0"/>
                <wp:lineTo x="7550" y="0"/>
              </wp:wrapPolygon>
            </wp:wrapTight>
            <wp:docPr id="1" name="Afbeelding 0" descr="Logo_tools4e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_tools4ever.gif"/>
                    <pic:cNvPicPr>
                      <a:picLocks noChangeAspect="1" noChangeArrowheads="1"/>
                    </pic:cNvPicPr>
                  </pic:nvPicPr>
                  <pic:blipFill>
                    <a:blip r:embed="rId6" cstate="print"/>
                    <a:srcRect/>
                    <a:stretch>
                      <a:fillRect/>
                    </a:stretch>
                  </pic:blipFill>
                  <pic:spPr bwMode="auto">
                    <a:xfrm>
                      <a:off x="0" y="0"/>
                      <a:ext cx="1308100" cy="863600"/>
                    </a:xfrm>
                    <a:prstGeom prst="rect">
                      <a:avLst/>
                    </a:prstGeom>
                    <a:noFill/>
                    <a:ln w="9525">
                      <a:noFill/>
                      <a:miter lim="800000"/>
                      <a:headEnd/>
                      <a:tailEnd/>
                    </a:ln>
                  </pic:spPr>
                </pic:pic>
              </a:graphicData>
            </a:graphic>
          </wp:anchor>
        </w:drawing>
      </w:r>
      <w:r w:rsidR="00856742" w:rsidRPr="00856742">
        <w:rPr>
          <w:b/>
          <w:sz w:val="28"/>
          <w:szCs w:val="28"/>
          <w:lang w:val="fr-FR"/>
        </w:rPr>
        <w:t xml:space="preserve">  </w:t>
      </w:r>
      <w:r w:rsidR="00856742" w:rsidRPr="00856742">
        <w:rPr>
          <w:rFonts w:ascii="Verdana" w:hAnsi="Verdana" w:cs="Verdana"/>
          <w:b/>
          <w:bCs/>
          <w:smallCaps/>
          <w:noProof/>
          <w:lang w:val="fr-FR"/>
        </w:rPr>
        <w:t>Information Presse</w:t>
      </w:r>
    </w:p>
    <w:p w:rsidR="00856742" w:rsidRPr="00856742" w:rsidRDefault="00856742" w:rsidP="00856742">
      <w:pPr>
        <w:spacing w:after="0" w:line="240" w:lineRule="auto"/>
        <w:jc w:val="right"/>
        <w:outlineLvl w:val="0"/>
        <w:rPr>
          <w:rFonts w:ascii="Verdana" w:hAnsi="Verdana" w:cs="Verdana"/>
          <w:b/>
          <w:bCs/>
          <w:noProof/>
          <w:lang w:val="fr-FR"/>
        </w:rPr>
      </w:pPr>
      <w:r w:rsidRPr="00856742">
        <w:rPr>
          <w:rFonts w:ascii="Verdana" w:hAnsi="Verdana" w:cs="Verdana"/>
          <w:b/>
          <w:bCs/>
          <w:smallCaps/>
          <w:noProof/>
          <w:lang w:val="fr-FR"/>
        </w:rPr>
        <w:t>Aout 2013</w:t>
      </w:r>
    </w:p>
    <w:p w:rsidR="00856742" w:rsidRPr="00856742" w:rsidRDefault="00856742" w:rsidP="00856742">
      <w:pPr>
        <w:spacing w:after="0" w:line="240" w:lineRule="auto"/>
        <w:jc w:val="right"/>
        <w:outlineLvl w:val="0"/>
        <w:rPr>
          <w:rFonts w:ascii="Verdana" w:hAnsi="Verdana" w:cs="Verdana"/>
          <w:b/>
          <w:bCs/>
          <w:smallCaps/>
          <w:noProof/>
          <w:color w:val="365F91"/>
          <w:lang w:val="fr-FR"/>
        </w:rPr>
      </w:pPr>
      <w:r>
        <w:rPr>
          <w:rFonts w:ascii="Verdana" w:hAnsi="Verdana" w:cs="Verdana"/>
          <w:b/>
          <w:bCs/>
          <w:smallCaps/>
          <w:noProof/>
          <w:color w:val="365F91"/>
          <w:lang w:val="fr-FR"/>
        </w:rPr>
        <w:t>Securité Informatique</w:t>
      </w:r>
    </w:p>
    <w:p w:rsidR="00960A64" w:rsidRPr="00856742" w:rsidRDefault="00960A64" w:rsidP="00856742">
      <w:pPr>
        <w:spacing w:after="0" w:line="240" w:lineRule="auto"/>
        <w:rPr>
          <w:b/>
          <w:sz w:val="28"/>
          <w:szCs w:val="28"/>
          <w:lang w:val="fr-FR"/>
        </w:rPr>
      </w:pPr>
    </w:p>
    <w:p w:rsidR="00856742" w:rsidRDefault="00856742" w:rsidP="00960A64">
      <w:pPr>
        <w:jc w:val="center"/>
        <w:rPr>
          <w:b/>
          <w:sz w:val="28"/>
          <w:szCs w:val="28"/>
          <w:lang w:val="fr-FR"/>
        </w:rPr>
      </w:pPr>
    </w:p>
    <w:p w:rsidR="00960A64" w:rsidRPr="002877B4" w:rsidRDefault="0034264F" w:rsidP="00960A64">
      <w:pPr>
        <w:jc w:val="center"/>
        <w:rPr>
          <w:b/>
          <w:sz w:val="28"/>
          <w:szCs w:val="28"/>
          <w:lang w:val="fr-FR"/>
        </w:rPr>
      </w:pPr>
      <w:r w:rsidRPr="002877B4">
        <w:rPr>
          <w:b/>
          <w:noProof/>
          <w:sz w:val="28"/>
          <w:szCs w:val="28"/>
          <w:lang w:val="fr-FR" w:eastAsia="fr-FR"/>
        </w:rPr>
        <w:drawing>
          <wp:anchor distT="0" distB="0" distL="114300" distR="114300" simplePos="0" relativeHeight="251658240" behindDoc="1" locked="0" layoutInCell="1" allowOverlap="1">
            <wp:simplePos x="0" y="0"/>
            <wp:positionH relativeFrom="column">
              <wp:posOffset>5414645</wp:posOffset>
            </wp:positionH>
            <wp:positionV relativeFrom="paragraph">
              <wp:posOffset>545465</wp:posOffset>
            </wp:positionV>
            <wp:extent cx="1309370" cy="1943100"/>
            <wp:effectExtent l="19050" t="0" r="5080" b="0"/>
            <wp:wrapTight wrapText="bothSides">
              <wp:wrapPolygon edited="0">
                <wp:start x="-314" y="0"/>
                <wp:lineTo x="-314" y="21388"/>
                <wp:lineTo x="21684" y="21388"/>
                <wp:lineTo x="21684" y="0"/>
                <wp:lineTo x="-314" y="0"/>
              </wp:wrapPolygon>
            </wp:wrapTight>
            <wp:docPr id="2" name="Image 1" descr="ToolsReader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Reader013.jpg"/>
                    <pic:cNvPicPr/>
                  </pic:nvPicPr>
                  <pic:blipFill>
                    <a:blip r:embed="rId7" cstate="print"/>
                    <a:stretch>
                      <a:fillRect/>
                    </a:stretch>
                  </pic:blipFill>
                  <pic:spPr>
                    <a:xfrm>
                      <a:off x="0" y="0"/>
                      <a:ext cx="1309370" cy="1943100"/>
                    </a:xfrm>
                    <a:prstGeom prst="rect">
                      <a:avLst/>
                    </a:prstGeom>
                  </pic:spPr>
                </pic:pic>
              </a:graphicData>
            </a:graphic>
          </wp:anchor>
        </w:drawing>
      </w:r>
      <w:proofErr w:type="gramStart"/>
      <w:r w:rsidR="00856742" w:rsidRPr="002877B4">
        <w:rPr>
          <w:b/>
          <w:sz w:val="28"/>
          <w:szCs w:val="28"/>
          <w:lang w:val="fr-FR"/>
        </w:rPr>
        <w:t>Tool</w:t>
      </w:r>
      <w:r w:rsidR="005C3A85">
        <w:rPr>
          <w:b/>
          <w:sz w:val="28"/>
          <w:szCs w:val="28"/>
          <w:lang w:val="fr-FR"/>
        </w:rPr>
        <w:t>s</w:t>
      </w:r>
      <w:r w:rsidR="00856742" w:rsidRPr="002877B4">
        <w:rPr>
          <w:b/>
          <w:sz w:val="28"/>
          <w:szCs w:val="28"/>
          <w:lang w:val="fr-FR"/>
        </w:rPr>
        <w:t xml:space="preserve">4ever lance « One Touch Access » </w:t>
      </w:r>
      <w:r w:rsidR="00234B13" w:rsidRPr="002877B4">
        <w:rPr>
          <w:b/>
          <w:sz w:val="28"/>
          <w:szCs w:val="28"/>
          <w:lang w:val="fr-FR"/>
        </w:rPr>
        <w:t xml:space="preserve">une nouvelle application </w:t>
      </w:r>
      <w:r w:rsidR="00856742" w:rsidRPr="002877B4">
        <w:rPr>
          <w:b/>
          <w:sz w:val="28"/>
          <w:szCs w:val="28"/>
          <w:lang w:val="fr-FR"/>
        </w:rPr>
        <w:t xml:space="preserve">pour se connecter plus facilement à sa solution d’authentification </w:t>
      </w:r>
      <w:r w:rsidR="00960A64" w:rsidRPr="002877B4">
        <w:rPr>
          <w:b/>
          <w:sz w:val="28"/>
          <w:szCs w:val="28"/>
          <w:lang w:val="fr-FR"/>
        </w:rPr>
        <w:t>E-SSOM</w:t>
      </w:r>
      <w:proofErr w:type="gramEnd"/>
    </w:p>
    <w:p w:rsidR="00960A64" w:rsidRPr="002877B4" w:rsidRDefault="00856742" w:rsidP="00856742">
      <w:pPr>
        <w:jc w:val="center"/>
        <w:rPr>
          <w:i/>
          <w:sz w:val="28"/>
          <w:szCs w:val="28"/>
          <w:lang w:val="fr-FR"/>
        </w:rPr>
      </w:pPr>
      <w:r w:rsidRPr="002877B4">
        <w:rPr>
          <w:i/>
          <w:sz w:val="28"/>
          <w:szCs w:val="28"/>
          <w:lang w:val="fr-FR"/>
        </w:rPr>
        <w:t>Pour u</w:t>
      </w:r>
      <w:r w:rsidR="00960A64" w:rsidRPr="002877B4">
        <w:rPr>
          <w:i/>
          <w:sz w:val="28"/>
          <w:szCs w:val="28"/>
          <w:lang w:val="fr-FR"/>
        </w:rPr>
        <w:t>n accès facile et rapide aux applications autorisées</w:t>
      </w:r>
    </w:p>
    <w:p w:rsidR="00960A64" w:rsidRDefault="00960A64" w:rsidP="005E29CC">
      <w:pPr>
        <w:spacing w:after="0" w:line="240" w:lineRule="auto"/>
        <w:jc w:val="both"/>
        <w:rPr>
          <w:rFonts w:ascii="Arial Narrow" w:hAnsi="Arial Narrow"/>
          <w:sz w:val="22"/>
          <w:szCs w:val="22"/>
          <w:lang w:val="fr-FR"/>
        </w:rPr>
      </w:pPr>
      <w:r w:rsidRPr="002877B4">
        <w:rPr>
          <w:rFonts w:ascii="Arial Narrow" w:hAnsi="Arial Narrow"/>
          <w:sz w:val="22"/>
          <w:szCs w:val="22"/>
          <w:lang w:val="fr-FR"/>
        </w:rPr>
        <w:t>Tools4ever, leader dans la gestion des accès et des</w:t>
      </w:r>
      <w:r w:rsidR="00856742" w:rsidRPr="002877B4">
        <w:rPr>
          <w:rFonts w:ascii="Arial Narrow" w:hAnsi="Arial Narrow"/>
          <w:sz w:val="22"/>
          <w:szCs w:val="22"/>
          <w:lang w:val="fr-FR"/>
        </w:rPr>
        <w:t xml:space="preserve"> identités (IAM), lance</w:t>
      </w:r>
      <w:r w:rsidRPr="002877B4">
        <w:rPr>
          <w:rFonts w:ascii="Arial Narrow" w:hAnsi="Arial Narrow"/>
          <w:sz w:val="22"/>
          <w:szCs w:val="22"/>
          <w:lang w:val="fr-FR"/>
        </w:rPr>
        <w:t xml:space="preserve"> une nouvelle application pour la solution d’authentification unique E-SSOM</w:t>
      </w:r>
      <w:r w:rsidR="00856742" w:rsidRPr="002877B4">
        <w:rPr>
          <w:rFonts w:ascii="Arial Narrow" w:hAnsi="Arial Narrow"/>
          <w:sz w:val="22"/>
          <w:szCs w:val="22"/>
          <w:lang w:val="fr-FR"/>
        </w:rPr>
        <w:t xml:space="preserve"> (Entreprise Single </w:t>
      </w:r>
      <w:proofErr w:type="spellStart"/>
      <w:r w:rsidR="00856742" w:rsidRPr="002877B4">
        <w:rPr>
          <w:rFonts w:ascii="Arial Narrow" w:hAnsi="Arial Narrow"/>
          <w:sz w:val="22"/>
          <w:szCs w:val="22"/>
          <w:lang w:val="fr-FR"/>
        </w:rPr>
        <w:t>Sign</w:t>
      </w:r>
      <w:proofErr w:type="spellEnd"/>
      <w:r w:rsidR="00856742" w:rsidRPr="002877B4">
        <w:rPr>
          <w:rFonts w:ascii="Arial Narrow" w:hAnsi="Arial Narrow"/>
          <w:sz w:val="22"/>
          <w:szCs w:val="22"/>
          <w:lang w:val="fr-FR"/>
        </w:rPr>
        <w:t xml:space="preserve"> On Management)</w:t>
      </w:r>
      <w:r w:rsidRPr="002877B4">
        <w:rPr>
          <w:rFonts w:ascii="Arial Narrow" w:hAnsi="Arial Narrow"/>
          <w:sz w:val="22"/>
          <w:szCs w:val="22"/>
          <w:lang w:val="fr-FR"/>
        </w:rPr>
        <w:t>. Cette application baptis</w:t>
      </w:r>
      <w:r w:rsidR="00856742" w:rsidRPr="002877B4">
        <w:rPr>
          <w:rFonts w:ascii="Arial Narrow" w:hAnsi="Arial Narrow"/>
          <w:sz w:val="22"/>
          <w:szCs w:val="22"/>
          <w:lang w:val="fr-FR"/>
        </w:rPr>
        <w:t xml:space="preserve">ée « One Touch Access » permet </w:t>
      </w:r>
      <w:r w:rsidRPr="002877B4">
        <w:rPr>
          <w:rFonts w:ascii="Arial Narrow" w:hAnsi="Arial Narrow"/>
          <w:sz w:val="22"/>
          <w:szCs w:val="22"/>
          <w:lang w:val="fr-FR"/>
        </w:rPr>
        <w:t>à l’utilisateur final de se connecter facilement et rapidement en présentant simplement un badge d’accès à un lecteur de carte</w:t>
      </w:r>
      <w:r w:rsidR="000232A5" w:rsidRPr="002877B4">
        <w:rPr>
          <w:rFonts w:ascii="Arial Narrow" w:hAnsi="Arial Narrow"/>
          <w:sz w:val="22"/>
          <w:szCs w:val="22"/>
          <w:lang w:val="fr-FR"/>
        </w:rPr>
        <w:t xml:space="preserve"> connecté à un ordinateur</w:t>
      </w:r>
      <w:r w:rsidRPr="002877B4">
        <w:rPr>
          <w:rFonts w:ascii="Arial Narrow" w:hAnsi="Arial Narrow"/>
          <w:sz w:val="22"/>
          <w:szCs w:val="22"/>
          <w:lang w:val="fr-FR"/>
        </w:rPr>
        <w:t xml:space="preserve">. L’utilisateur peut ensuite accéder, en moins de 8 secondes, à toutes les applications autorisées. Le travail en mode kiosque est </w:t>
      </w:r>
      <w:proofErr w:type="gramStart"/>
      <w:r w:rsidRPr="002877B4">
        <w:rPr>
          <w:rFonts w:ascii="Arial Narrow" w:hAnsi="Arial Narrow"/>
          <w:sz w:val="22"/>
          <w:szCs w:val="22"/>
          <w:lang w:val="fr-FR"/>
        </w:rPr>
        <w:t>également grandement</w:t>
      </w:r>
      <w:proofErr w:type="gramEnd"/>
      <w:r w:rsidRPr="002877B4">
        <w:rPr>
          <w:rFonts w:ascii="Arial Narrow" w:hAnsi="Arial Narrow"/>
          <w:sz w:val="22"/>
          <w:szCs w:val="22"/>
          <w:lang w:val="fr-FR"/>
        </w:rPr>
        <w:t xml:space="preserve"> simplifié, puisque la session est automatique</w:t>
      </w:r>
      <w:r w:rsidR="000232A5" w:rsidRPr="002877B4">
        <w:rPr>
          <w:rFonts w:ascii="Arial Narrow" w:hAnsi="Arial Narrow"/>
          <w:sz w:val="22"/>
          <w:szCs w:val="22"/>
          <w:lang w:val="fr-FR"/>
        </w:rPr>
        <w:t>ment verrouillée,</w:t>
      </w:r>
      <w:r w:rsidRPr="002877B4">
        <w:rPr>
          <w:rFonts w:ascii="Arial Narrow" w:hAnsi="Arial Narrow"/>
          <w:sz w:val="22"/>
          <w:szCs w:val="22"/>
          <w:lang w:val="fr-FR"/>
        </w:rPr>
        <w:t xml:space="preserve"> toutes l</w:t>
      </w:r>
      <w:r w:rsidR="000232A5" w:rsidRPr="002877B4">
        <w:rPr>
          <w:rFonts w:ascii="Arial Narrow" w:hAnsi="Arial Narrow"/>
          <w:sz w:val="22"/>
          <w:szCs w:val="22"/>
          <w:lang w:val="fr-FR"/>
        </w:rPr>
        <w:t>es applications ouvertes peuvent ainsi être transférées sur un autre poste,</w:t>
      </w:r>
      <w:r w:rsidRPr="002877B4">
        <w:rPr>
          <w:rFonts w:ascii="Arial Narrow" w:hAnsi="Arial Narrow"/>
          <w:sz w:val="22"/>
          <w:szCs w:val="22"/>
          <w:lang w:val="fr-FR"/>
        </w:rPr>
        <w:t xml:space="preserve"> l’utilisateur final n’a plus besoin de taper ni même de mémoriser les mots de passe. </w:t>
      </w:r>
    </w:p>
    <w:p w:rsidR="00935B01" w:rsidRPr="002877B4" w:rsidRDefault="00935B01" w:rsidP="005E29CC">
      <w:pPr>
        <w:spacing w:after="0" w:line="240" w:lineRule="auto"/>
        <w:jc w:val="both"/>
        <w:rPr>
          <w:rFonts w:ascii="Arial Narrow" w:hAnsi="Arial Narrow"/>
          <w:sz w:val="22"/>
          <w:szCs w:val="22"/>
          <w:lang w:val="fr-FR"/>
        </w:rPr>
      </w:pPr>
    </w:p>
    <w:p w:rsidR="00960A64" w:rsidRPr="00856742" w:rsidRDefault="0034264F" w:rsidP="005E29CC">
      <w:pPr>
        <w:spacing w:after="0" w:line="240" w:lineRule="auto"/>
        <w:jc w:val="both"/>
        <w:rPr>
          <w:rFonts w:ascii="Arial Narrow" w:hAnsi="Arial Narrow"/>
          <w:sz w:val="22"/>
          <w:szCs w:val="22"/>
          <w:lang w:val="fr-FR"/>
        </w:rPr>
      </w:pPr>
      <w:r>
        <w:rPr>
          <w:rFonts w:ascii="Arial Narrow" w:hAnsi="Arial Narrow"/>
          <w:noProof/>
          <w:sz w:val="22"/>
          <w:szCs w:val="22"/>
          <w:lang w:val="fr-FR" w:eastAsia="fr-FR"/>
        </w:rPr>
        <w:drawing>
          <wp:anchor distT="0" distB="0" distL="114300" distR="114300" simplePos="0" relativeHeight="251660288" behindDoc="1" locked="0" layoutInCell="1" allowOverlap="1">
            <wp:simplePos x="0" y="0"/>
            <wp:positionH relativeFrom="column">
              <wp:posOffset>-330835</wp:posOffset>
            </wp:positionH>
            <wp:positionV relativeFrom="paragraph">
              <wp:posOffset>59055</wp:posOffset>
            </wp:positionV>
            <wp:extent cx="1991995" cy="1331595"/>
            <wp:effectExtent l="19050" t="0" r="8255" b="0"/>
            <wp:wrapTight wrapText="bothSides">
              <wp:wrapPolygon edited="0">
                <wp:start x="-207" y="0"/>
                <wp:lineTo x="-207" y="21322"/>
                <wp:lineTo x="21690" y="21322"/>
                <wp:lineTo x="21690" y="0"/>
                <wp:lineTo x="-207" y="0"/>
              </wp:wrapPolygon>
            </wp:wrapTight>
            <wp:docPr id="3" name="Image 2" descr="ToolsReader00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Reader008c.jpg"/>
                    <pic:cNvPicPr/>
                  </pic:nvPicPr>
                  <pic:blipFill>
                    <a:blip r:embed="rId8" cstate="print"/>
                    <a:stretch>
                      <a:fillRect/>
                    </a:stretch>
                  </pic:blipFill>
                  <pic:spPr>
                    <a:xfrm>
                      <a:off x="0" y="0"/>
                      <a:ext cx="1991995" cy="1331595"/>
                    </a:xfrm>
                    <a:prstGeom prst="rect">
                      <a:avLst/>
                    </a:prstGeom>
                  </pic:spPr>
                </pic:pic>
              </a:graphicData>
            </a:graphic>
          </wp:anchor>
        </w:drawing>
      </w:r>
      <w:r w:rsidR="00960A64" w:rsidRPr="00856742">
        <w:rPr>
          <w:rFonts w:ascii="Arial Narrow" w:hAnsi="Arial Narrow"/>
          <w:sz w:val="22"/>
          <w:szCs w:val="22"/>
          <w:lang w:val="fr-FR"/>
        </w:rPr>
        <w:t xml:space="preserve">“One Touch Access” </w:t>
      </w:r>
      <w:r w:rsidR="000232A5">
        <w:rPr>
          <w:rFonts w:ascii="Arial Narrow" w:hAnsi="Arial Narrow"/>
          <w:sz w:val="22"/>
          <w:szCs w:val="22"/>
          <w:lang w:val="fr-FR"/>
        </w:rPr>
        <w:t>a été conçu pour répondre aux attentes des</w:t>
      </w:r>
      <w:r w:rsidR="00960A64" w:rsidRPr="00856742">
        <w:rPr>
          <w:rFonts w:ascii="Arial Narrow" w:hAnsi="Arial Narrow"/>
          <w:sz w:val="22"/>
          <w:szCs w:val="22"/>
          <w:lang w:val="fr-FR"/>
        </w:rPr>
        <w:t xml:space="preserve"> organisations</w:t>
      </w:r>
      <w:r w:rsidR="000232A5">
        <w:rPr>
          <w:rFonts w:ascii="Arial Narrow" w:hAnsi="Arial Narrow"/>
          <w:sz w:val="22"/>
          <w:szCs w:val="22"/>
          <w:lang w:val="fr-FR"/>
        </w:rPr>
        <w:t xml:space="preserve"> et </w:t>
      </w:r>
      <w:r w:rsidR="003B35B1">
        <w:rPr>
          <w:rFonts w:ascii="Arial Narrow" w:hAnsi="Arial Narrow"/>
          <w:sz w:val="22"/>
          <w:szCs w:val="22"/>
          <w:lang w:val="fr-FR"/>
        </w:rPr>
        <w:t>d</w:t>
      </w:r>
      <w:r w:rsidR="000232A5">
        <w:rPr>
          <w:rFonts w:ascii="Arial Narrow" w:hAnsi="Arial Narrow"/>
          <w:sz w:val="22"/>
          <w:szCs w:val="22"/>
          <w:lang w:val="fr-FR"/>
        </w:rPr>
        <w:t>es entreprises</w:t>
      </w:r>
      <w:r w:rsidR="00960A64" w:rsidRPr="00856742">
        <w:rPr>
          <w:rFonts w:ascii="Arial Narrow" w:hAnsi="Arial Narrow"/>
          <w:sz w:val="22"/>
          <w:szCs w:val="22"/>
          <w:lang w:val="fr-FR"/>
        </w:rPr>
        <w:t xml:space="preserve"> où les utilisateurs travaillent </w:t>
      </w:r>
      <w:r w:rsidR="000232A5">
        <w:rPr>
          <w:rFonts w:ascii="Arial Narrow" w:hAnsi="Arial Narrow"/>
          <w:sz w:val="22"/>
          <w:szCs w:val="22"/>
          <w:lang w:val="fr-FR"/>
        </w:rPr>
        <w:t xml:space="preserve">successivement </w:t>
      </w:r>
      <w:r w:rsidR="00960A64" w:rsidRPr="00856742">
        <w:rPr>
          <w:rFonts w:ascii="Arial Narrow" w:hAnsi="Arial Narrow"/>
          <w:sz w:val="22"/>
          <w:szCs w:val="22"/>
          <w:lang w:val="fr-FR"/>
        </w:rPr>
        <w:t>sur plusieurs PC et sont soumis à des contraintes de temps, tel</w:t>
      </w:r>
      <w:r w:rsidR="003B35B1">
        <w:rPr>
          <w:rFonts w:ascii="Arial Narrow" w:hAnsi="Arial Narrow"/>
          <w:sz w:val="22"/>
          <w:szCs w:val="22"/>
          <w:lang w:val="fr-FR"/>
        </w:rPr>
        <w:t>le</w:t>
      </w:r>
      <w:r w:rsidR="00960A64" w:rsidRPr="00856742">
        <w:rPr>
          <w:rFonts w:ascii="Arial Narrow" w:hAnsi="Arial Narrow"/>
          <w:sz w:val="22"/>
          <w:szCs w:val="22"/>
          <w:lang w:val="fr-FR"/>
        </w:rPr>
        <w:t xml:space="preserve">s que les hôpitaux et autres organismes de soins. Les médecins qui doivent suivre les patients dans </w:t>
      </w:r>
      <w:r w:rsidR="000232A5">
        <w:rPr>
          <w:rFonts w:ascii="Arial Narrow" w:hAnsi="Arial Narrow"/>
          <w:sz w:val="22"/>
          <w:szCs w:val="22"/>
          <w:lang w:val="fr-FR"/>
        </w:rPr>
        <w:t xml:space="preserve">les </w:t>
      </w:r>
      <w:r w:rsidR="00960A64" w:rsidRPr="00856742">
        <w:rPr>
          <w:rFonts w:ascii="Arial Narrow" w:hAnsi="Arial Narrow"/>
          <w:sz w:val="22"/>
          <w:szCs w:val="22"/>
          <w:lang w:val="fr-FR"/>
        </w:rPr>
        <w:t xml:space="preserve">différents services d’un hôpital ont besoin d’accéder instantanément aux dossiers médicaux de ces derniers. </w:t>
      </w:r>
      <w:r w:rsidR="000232A5">
        <w:rPr>
          <w:rFonts w:ascii="Arial Narrow" w:hAnsi="Arial Narrow"/>
          <w:sz w:val="22"/>
          <w:szCs w:val="22"/>
          <w:lang w:val="fr-FR"/>
        </w:rPr>
        <w:t>Grâce à cette nouvelle application</w:t>
      </w:r>
      <w:r w:rsidR="003B35B1">
        <w:rPr>
          <w:rFonts w:ascii="Arial Narrow" w:hAnsi="Arial Narrow"/>
          <w:sz w:val="22"/>
          <w:szCs w:val="22"/>
          <w:lang w:val="fr-FR"/>
        </w:rPr>
        <w:t>,</w:t>
      </w:r>
      <w:r w:rsidR="000232A5">
        <w:rPr>
          <w:rFonts w:ascii="Arial Narrow" w:hAnsi="Arial Narrow"/>
          <w:sz w:val="22"/>
          <w:szCs w:val="22"/>
          <w:lang w:val="fr-FR"/>
        </w:rPr>
        <w:t xml:space="preserve"> </w:t>
      </w:r>
      <w:r w:rsidR="00960A64" w:rsidRPr="00856742">
        <w:rPr>
          <w:rFonts w:ascii="Arial Narrow" w:hAnsi="Arial Narrow"/>
          <w:sz w:val="22"/>
          <w:szCs w:val="22"/>
          <w:lang w:val="fr-FR"/>
        </w:rPr>
        <w:t>ils peuvent</w:t>
      </w:r>
      <w:r w:rsidR="000232A5">
        <w:rPr>
          <w:rFonts w:ascii="Arial Narrow" w:hAnsi="Arial Narrow"/>
          <w:sz w:val="22"/>
          <w:szCs w:val="22"/>
          <w:lang w:val="fr-FR"/>
        </w:rPr>
        <w:t xml:space="preserve"> dorénavant</w:t>
      </w:r>
      <w:r w:rsidR="00960A64" w:rsidRPr="00856742">
        <w:rPr>
          <w:rFonts w:ascii="Arial Narrow" w:hAnsi="Arial Narrow"/>
          <w:sz w:val="22"/>
          <w:szCs w:val="22"/>
          <w:lang w:val="fr-FR"/>
        </w:rPr>
        <w:t xml:space="preserve"> s’identifier en présentant leur badge à un lecteur. Durant leur tournée</w:t>
      </w:r>
      <w:r w:rsidR="003B35B1">
        <w:rPr>
          <w:rFonts w:ascii="Arial Narrow" w:hAnsi="Arial Narrow"/>
          <w:sz w:val="22"/>
          <w:szCs w:val="22"/>
          <w:lang w:val="fr-FR"/>
        </w:rPr>
        <w:t>,</w:t>
      </w:r>
      <w:r w:rsidR="00960A64" w:rsidRPr="00856742">
        <w:rPr>
          <w:rFonts w:ascii="Arial Narrow" w:hAnsi="Arial Narrow"/>
          <w:sz w:val="22"/>
          <w:szCs w:val="22"/>
          <w:lang w:val="fr-FR"/>
        </w:rPr>
        <w:t xml:space="preserve"> ils peuvent ainsi se déconnecter et se reconnecter sur différents postes de travail et retrouver instantanément les applications dont ils se servaient sur le PC précédent. </w:t>
      </w:r>
    </w:p>
    <w:p w:rsidR="00960A64" w:rsidRPr="00856742" w:rsidRDefault="00960A64" w:rsidP="005E29CC">
      <w:pPr>
        <w:spacing w:after="0" w:line="240" w:lineRule="auto"/>
        <w:jc w:val="both"/>
        <w:rPr>
          <w:rFonts w:ascii="Arial Narrow" w:hAnsi="Arial Narrow"/>
          <w:sz w:val="22"/>
          <w:szCs w:val="22"/>
          <w:lang w:val="fr-FR"/>
        </w:rPr>
      </w:pPr>
      <w:r w:rsidRPr="00856742">
        <w:rPr>
          <w:rFonts w:ascii="Arial Narrow" w:hAnsi="Arial Narrow"/>
          <w:sz w:val="22"/>
          <w:szCs w:val="22"/>
          <w:lang w:val="fr-FR"/>
        </w:rPr>
        <w:t>“One Touch Access” d’</w:t>
      </w:r>
      <w:proofErr w:type="spellStart"/>
      <w:r w:rsidRPr="00856742">
        <w:rPr>
          <w:rFonts w:ascii="Arial Narrow" w:hAnsi="Arial Narrow"/>
          <w:sz w:val="22"/>
          <w:szCs w:val="22"/>
          <w:lang w:val="fr-FR"/>
        </w:rPr>
        <w:t>E-SSOM</w:t>
      </w:r>
      <w:proofErr w:type="spellEnd"/>
      <w:r w:rsidRPr="00856742">
        <w:rPr>
          <w:rFonts w:ascii="Arial Narrow" w:hAnsi="Arial Narrow"/>
          <w:sz w:val="22"/>
          <w:szCs w:val="22"/>
          <w:lang w:val="fr-FR"/>
        </w:rPr>
        <w:t xml:space="preserve"> peut également être installée </w:t>
      </w:r>
      <w:r w:rsidR="000232A5">
        <w:rPr>
          <w:rFonts w:ascii="Arial Narrow" w:hAnsi="Arial Narrow"/>
          <w:sz w:val="22"/>
          <w:szCs w:val="22"/>
          <w:lang w:val="fr-FR"/>
        </w:rPr>
        <w:t xml:space="preserve">sur </w:t>
      </w:r>
      <w:r w:rsidRPr="00856742">
        <w:rPr>
          <w:rFonts w:ascii="Arial Narrow" w:hAnsi="Arial Narrow"/>
          <w:sz w:val="22"/>
          <w:szCs w:val="22"/>
          <w:lang w:val="fr-FR"/>
        </w:rPr>
        <w:t xml:space="preserve"> des réseaux utilisant des postes de travail virtuels. L’utilisation de postes virtuels (Microsoft RDS, VMware </w:t>
      </w:r>
      <w:proofErr w:type="spellStart"/>
      <w:r w:rsidRPr="00856742">
        <w:rPr>
          <w:rFonts w:ascii="Arial Narrow" w:hAnsi="Arial Narrow"/>
          <w:sz w:val="22"/>
          <w:szCs w:val="22"/>
          <w:lang w:val="fr-FR"/>
        </w:rPr>
        <w:t>View</w:t>
      </w:r>
      <w:proofErr w:type="spellEnd"/>
      <w:r w:rsidRPr="00856742">
        <w:rPr>
          <w:rFonts w:ascii="Arial Narrow" w:hAnsi="Arial Narrow"/>
          <w:sz w:val="22"/>
          <w:szCs w:val="22"/>
          <w:lang w:val="fr-FR"/>
        </w:rPr>
        <w:t xml:space="preserve"> </w:t>
      </w:r>
      <w:proofErr w:type="spellStart"/>
      <w:r w:rsidRPr="00856742">
        <w:rPr>
          <w:rFonts w:ascii="Arial Narrow" w:hAnsi="Arial Narrow"/>
          <w:sz w:val="22"/>
          <w:szCs w:val="22"/>
          <w:lang w:val="fr-FR"/>
        </w:rPr>
        <w:t>and</w:t>
      </w:r>
      <w:proofErr w:type="spellEnd"/>
      <w:r w:rsidRPr="00856742">
        <w:rPr>
          <w:rFonts w:ascii="Arial Narrow" w:hAnsi="Arial Narrow"/>
          <w:sz w:val="22"/>
          <w:szCs w:val="22"/>
          <w:lang w:val="fr-FR"/>
        </w:rPr>
        <w:t xml:space="preserve"> </w:t>
      </w:r>
      <w:proofErr w:type="spellStart"/>
      <w:r w:rsidRPr="00856742">
        <w:rPr>
          <w:rFonts w:ascii="Arial Narrow" w:hAnsi="Arial Narrow"/>
          <w:sz w:val="22"/>
          <w:szCs w:val="22"/>
          <w:lang w:val="fr-FR"/>
        </w:rPr>
        <w:t>Citrix</w:t>
      </w:r>
      <w:proofErr w:type="spellEnd"/>
      <w:r w:rsidRPr="00856742">
        <w:rPr>
          <w:rFonts w:ascii="Arial Narrow" w:hAnsi="Arial Narrow"/>
          <w:sz w:val="22"/>
          <w:szCs w:val="22"/>
          <w:lang w:val="fr-FR"/>
        </w:rPr>
        <w:t xml:space="preserve"> </w:t>
      </w:r>
      <w:proofErr w:type="spellStart"/>
      <w:r w:rsidRPr="00856742">
        <w:rPr>
          <w:rFonts w:ascii="Arial Narrow" w:hAnsi="Arial Narrow"/>
          <w:sz w:val="22"/>
          <w:szCs w:val="22"/>
          <w:lang w:val="fr-FR"/>
        </w:rPr>
        <w:t>XenApp</w:t>
      </w:r>
      <w:proofErr w:type="spellEnd"/>
      <w:r w:rsidRPr="00856742">
        <w:rPr>
          <w:rFonts w:ascii="Arial Narrow" w:hAnsi="Arial Narrow"/>
          <w:sz w:val="22"/>
          <w:szCs w:val="22"/>
          <w:lang w:val="fr-FR"/>
        </w:rPr>
        <w:t>/</w:t>
      </w:r>
      <w:proofErr w:type="spellStart"/>
      <w:r w:rsidRPr="00856742">
        <w:rPr>
          <w:rFonts w:ascii="Arial Narrow" w:hAnsi="Arial Narrow"/>
          <w:sz w:val="22"/>
          <w:szCs w:val="22"/>
          <w:lang w:val="fr-FR"/>
        </w:rPr>
        <w:t>XenDesktop</w:t>
      </w:r>
      <w:proofErr w:type="spellEnd"/>
      <w:r w:rsidRPr="00856742">
        <w:rPr>
          <w:rFonts w:ascii="Arial Narrow" w:hAnsi="Arial Narrow"/>
          <w:sz w:val="22"/>
          <w:szCs w:val="22"/>
          <w:lang w:val="fr-FR"/>
        </w:rPr>
        <w:t>) permet aux utilisateurs de changer très facilement de poste de travail. N’importe quel type de badge peut être utilisé pour « One Touch Access », y compris les badges déjà utilisés dans la société.</w:t>
      </w:r>
    </w:p>
    <w:p w:rsidR="00C52269" w:rsidRDefault="00C52269" w:rsidP="00960A64">
      <w:pPr>
        <w:jc w:val="both"/>
        <w:rPr>
          <w:rFonts w:ascii="Arial Narrow" w:hAnsi="Arial Narrow" w:cs="Arial"/>
          <w:b/>
          <w:sz w:val="22"/>
          <w:szCs w:val="22"/>
          <w:lang w:val="fr-FR"/>
        </w:rPr>
      </w:pPr>
    </w:p>
    <w:p w:rsidR="00960A64" w:rsidRPr="00856742" w:rsidRDefault="00960A64" w:rsidP="00960A64">
      <w:pPr>
        <w:jc w:val="both"/>
        <w:rPr>
          <w:rFonts w:ascii="Arial Narrow" w:eastAsia="Times New Roman" w:hAnsi="Arial Narrow" w:cs="Arial"/>
          <w:b/>
          <w:sz w:val="22"/>
          <w:szCs w:val="22"/>
          <w:lang w:val="fr-FR" w:eastAsia="nl-NL"/>
        </w:rPr>
      </w:pPr>
      <w:r w:rsidRPr="00856742">
        <w:rPr>
          <w:rFonts w:ascii="Arial Narrow" w:hAnsi="Arial Narrow" w:cs="Arial"/>
          <w:b/>
          <w:sz w:val="22"/>
          <w:szCs w:val="22"/>
          <w:lang w:val="fr-FR"/>
        </w:rPr>
        <w:t>A propos de TOOLS4EVER</w:t>
      </w:r>
    </w:p>
    <w:p w:rsidR="005E29CC" w:rsidRDefault="00960A64" w:rsidP="005E29CC">
      <w:pPr>
        <w:spacing w:after="0" w:line="240" w:lineRule="auto"/>
        <w:jc w:val="both"/>
        <w:rPr>
          <w:rFonts w:ascii="Arial Narrow" w:hAnsi="Arial Narrow" w:cs="Arial"/>
          <w:sz w:val="22"/>
          <w:szCs w:val="22"/>
          <w:lang w:val="fr-FR"/>
        </w:rPr>
      </w:pPr>
      <w:r w:rsidRPr="00856742">
        <w:rPr>
          <w:rFonts w:ascii="Arial Narrow" w:hAnsi="Arial Narrow" w:cs="Arial"/>
          <w:sz w:val="22"/>
          <w:szCs w:val="22"/>
          <w:lang w:val="fr-FR"/>
        </w:rPr>
        <w:t>Spécialisé dans le domaine de la Gestion des Identités et des Accès, Tools4ever se met au service des organisations de plus de 500 collaborateurs. La gamme de logiciels et de services Tools4ever permet d’optimiser toutes les procédures relatives aux comptes utilisateurs: la gestion de Workflows (</w:t>
      </w:r>
      <w:proofErr w:type="spellStart"/>
      <w:r w:rsidRPr="00856742">
        <w:rPr>
          <w:rFonts w:ascii="Arial Narrow" w:hAnsi="Arial Narrow" w:cs="Arial"/>
          <w:sz w:val="22"/>
          <w:szCs w:val="22"/>
          <w:lang w:val="fr-FR"/>
        </w:rPr>
        <w:t>entrées-modifications-sorties</w:t>
      </w:r>
      <w:proofErr w:type="spellEnd"/>
      <w:r w:rsidRPr="00856742">
        <w:rPr>
          <w:rFonts w:ascii="Arial Narrow" w:hAnsi="Arial Narrow" w:cs="Arial"/>
          <w:sz w:val="22"/>
          <w:szCs w:val="22"/>
          <w:lang w:val="fr-FR"/>
        </w:rPr>
        <w:t xml:space="preserve">), le </w:t>
      </w:r>
      <w:proofErr w:type="spellStart"/>
      <w:r w:rsidRPr="00856742">
        <w:rPr>
          <w:rFonts w:ascii="Arial Narrow" w:hAnsi="Arial Narrow" w:cs="Arial"/>
          <w:sz w:val="22"/>
          <w:szCs w:val="22"/>
          <w:lang w:val="fr-FR"/>
        </w:rPr>
        <w:t>provisioning</w:t>
      </w:r>
      <w:proofErr w:type="spellEnd"/>
      <w:r w:rsidRPr="00856742">
        <w:rPr>
          <w:rFonts w:ascii="Arial Narrow" w:hAnsi="Arial Narrow" w:cs="Arial"/>
          <w:sz w:val="22"/>
          <w:szCs w:val="22"/>
          <w:lang w:val="fr-FR"/>
        </w:rPr>
        <w:t xml:space="preserve">, la synchronisation d’annuaires, le contrôle d’accès (RBAC) et l’authentification unique (SSO). </w:t>
      </w:r>
    </w:p>
    <w:p w:rsidR="00960A64" w:rsidRPr="00AC645F" w:rsidRDefault="00960A64" w:rsidP="005E29CC">
      <w:pPr>
        <w:spacing w:after="0" w:line="240" w:lineRule="auto"/>
        <w:jc w:val="both"/>
        <w:rPr>
          <w:rFonts w:ascii="Arial Narrow" w:eastAsia="Times New Roman" w:hAnsi="Arial Narrow" w:cs="Arial"/>
          <w:sz w:val="22"/>
          <w:szCs w:val="22"/>
          <w:lang w:val="fr-FR"/>
        </w:rPr>
      </w:pPr>
      <w:r w:rsidRPr="00856742">
        <w:rPr>
          <w:rFonts w:ascii="Arial Narrow" w:hAnsi="Arial Narrow" w:cs="Arial"/>
          <w:sz w:val="22"/>
          <w:szCs w:val="22"/>
          <w:lang w:val="fr-FR"/>
        </w:rPr>
        <w:t xml:space="preserve">Contrairement </w:t>
      </w:r>
      <w:r w:rsidR="003B35B1">
        <w:rPr>
          <w:rFonts w:ascii="Arial Narrow" w:hAnsi="Arial Narrow" w:cs="Arial"/>
          <w:sz w:val="22"/>
          <w:szCs w:val="22"/>
          <w:lang w:val="fr-FR"/>
        </w:rPr>
        <w:t>à la</w:t>
      </w:r>
      <w:r w:rsidR="00C52269">
        <w:rPr>
          <w:rFonts w:ascii="Arial Narrow" w:hAnsi="Arial Narrow" w:cs="Arial"/>
          <w:sz w:val="22"/>
          <w:szCs w:val="22"/>
          <w:lang w:val="fr-FR"/>
        </w:rPr>
        <w:t xml:space="preserve"> plupart des offres du marché, </w:t>
      </w:r>
      <w:r w:rsidR="003B35B1">
        <w:rPr>
          <w:rFonts w:ascii="Arial Narrow" w:hAnsi="Arial Narrow" w:cs="Arial"/>
          <w:sz w:val="22"/>
          <w:szCs w:val="22"/>
          <w:lang w:val="fr-FR"/>
        </w:rPr>
        <w:t>la mise en place d’une solution complète par Tools4ever s’effectue en quelques jours.</w:t>
      </w:r>
      <w:r w:rsidRPr="00856742">
        <w:rPr>
          <w:rFonts w:ascii="Arial Narrow" w:hAnsi="Arial Narrow" w:cs="Arial"/>
          <w:sz w:val="22"/>
          <w:szCs w:val="22"/>
          <w:lang w:val="fr-FR"/>
        </w:rPr>
        <w:t xml:space="preserve"> C’est en partie grâce à cette </w:t>
      </w:r>
      <w:r w:rsidR="003B35B1">
        <w:rPr>
          <w:rFonts w:ascii="Arial Narrow" w:hAnsi="Arial Narrow" w:cs="Arial"/>
          <w:sz w:val="22"/>
          <w:szCs w:val="22"/>
          <w:lang w:val="fr-FR"/>
        </w:rPr>
        <w:t>capacité à mettre en place r</w:t>
      </w:r>
      <w:bookmarkStart w:id="0" w:name="_GoBack"/>
      <w:bookmarkEnd w:id="0"/>
      <w:r w:rsidR="003B35B1">
        <w:rPr>
          <w:rFonts w:ascii="Arial Narrow" w:hAnsi="Arial Narrow" w:cs="Arial"/>
          <w:sz w:val="22"/>
          <w:szCs w:val="22"/>
          <w:lang w:val="fr-FR"/>
        </w:rPr>
        <w:t>apidement des solutions pertinentes</w:t>
      </w:r>
      <w:r w:rsidR="003B35B1" w:rsidRPr="00856742">
        <w:rPr>
          <w:rFonts w:ascii="Arial Narrow" w:hAnsi="Arial Narrow" w:cs="Arial"/>
          <w:sz w:val="22"/>
          <w:szCs w:val="22"/>
          <w:lang w:val="fr-FR"/>
        </w:rPr>
        <w:t xml:space="preserve"> </w:t>
      </w:r>
      <w:r w:rsidRPr="00856742">
        <w:rPr>
          <w:rFonts w:ascii="Arial Narrow" w:hAnsi="Arial Narrow" w:cs="Arial"/>
          <w:sz w:val="22"/>
          <w:szCs w:val="22"/>
          <w:lang w:val="fr-FR"/>
        </w:rPr>
        <w:t>que Tools4ever se positionne comme un acteur important du marché de la gestion des identités et des accès, avec plus de 250 clients en France.</w:t>
      </w:r>
      <w:r w:rsidRPr="00856742">
        <w:rPr>
          <w:rFonts w:ascii="Arial Narrow" w:hAnsi="Arial Narrow" w:cs="Arial"/>
          <w:sz w:val="22"/>
          <w:szCs w:val="22"/>
          <w:lang w:val="fr-FR"/>
        </w:rPr>
        <w:br/>
      </w:r>
      <w:r w:rsidRPr="00AC645F">
        <w:rPr>
          <w:rFonts w:ascii="Arial Narrow" w:hAnsi="Arial Narrow" w:cs="Arial"/>
          <w:sz w:val="22"/>
          <w:szCs w:val="22"/>
          <w:lang w:val="fr-FR"/>
        </w:rPr>
        <w:t xml:space="preserve">Pour plus d’informations, veuillez consulter </w:t>
      </w:r>
      <w:r w:rsidR="00020780" w:rsidRPr="00AC645F">
        <w:rPr>
          <w:rFonts w:ascii="Arial Narrow" w:hAnsi="Arial Narrow" w:cs="Arial"/>
          <w:sz w:val="22"/>
          <w:szCs w:val="22"/>
          <w:lang w:val="fr-FR"/>
        </w:rPr>
        <w:t>le</w:t>
      </w:r>
      <w:r w:rsidRPr="00AC645F">
        <w:rPr>
          <w:rFonts w:ascii="Arial Narrow" w:hAnsi="Arial Narrow" w:cs="Arial"/>
          <w:sz w:val="22"/>
          <w:szCs w:val="22"/>
          <w:lang w:val="fr-FR"/>
        </w:rPr>
        <w:t xml:space="preserve"> site Web : </w:t>
      </w:r>
      <w:hyperlink r:id="rId9" w:history="1">
        <w:r w:rsidRPr="00AC645F">
          <w:rPr>
            <w:rFonts w:ascii="Arial Narrow" w:hAnsi="Arial Narrow" w:cs="Arial"/>
            <w:sz w:val="22"/>
            <w:szCs w:val="22"/>
            <w:u w:val="single"/>
            <w:lang w:val="fr-FR"/>
          </w:rPr>
          <w:t>http://www.tools4ever.fr/</w:t>
        </w:r>
      </w:hyperlink>
    </w:p>
    <w:p w:rsidR="005E29CC" w:rsidRDefault="005E29CC" w:rsidP="00A86E50">
      <w:pPr>
        <w:rPr>
          <w:rFonts w:ascii="Arial Narrow" w:hAnsi="Arial Narrow" w:cs="Arial Narrow"/>
          <w:b/>
          <w:bCs/>
          <w:color w:val="17365D"/>
          <w:lang w:val="fr-FR"/>
        </w:rPr>
      </w:pPr>
    </w:p>
    <w:p w:rsidR="00A86E50" w:rsidRPr="00A86E50" w:rsidRDefault="00A86E50" w:rsidP="00A86E50">
      <w:pPr>
        <w:rPr>
          <w:rFonts w:ascii="Arial Narrow" w:hAnsi="Arial Narrow" w:cs="Arial Narrow"/>
          <w:color w:val="17365D"/>
          <w:lang w:val="fr-FR"/>
        </w:rPr>
      </w:pPr>
      <w:r>
        <w:rPr>
          <w:rFonts w:ascii="Arial Narrow" w:hAnsi="Arial Narrow" w:cs="Arial Narrow"/>
          <w:b/>
          <w:bCs/>
          <w:color w:val="17365D"/>
          <w:lang w:val="fr-FR"/>
        </w:rPr>
        <w:t>Contact</w:t>
      </w:r>
      <w:r w:rsidR="00762CB4" w:rsidRPr="00762CB4">
        <w:rPr>
          <w:rFonts w:ascii="Arial Narrow" w:hAnsi="Arial Narrow" w:cs="Arial Narrow"/>
          <w:b/>
          <w:bCs/>
          <w:color w:val="17365D"/>
          <w:lang w:val="fr-FR"/>
        </w:rPr>
        <w:t xml:space="preserve"> presse :</w:t>
      </w:r>
      <w:r w:rsidR="00762CB4" w:rsidRPr="00762CB4">
        <w:rPr>
          <w:rFonts w:ascii="Arial Narrow" w:hAnsi="Arial Narrow" w:cs="Arial Narrow"/>
          <w:color w:val="17365D"/>
          <w:lang w:val="fr-FR"/>
        </w:rPr>
        <w:br/>
        <w:t xml:space="preserve">Véronique PIGOT - Agence Kani RP - Tél. : 33 (1) 49 52 60 64 - Email : </w:t>
      </w:r>
      <w:hyperlink r:id="rId10" w:history="1">
        <w:r w:rsidR="00762CB4" w:rsidRPr="00762CB4">
          <w:rPr>
            <w:rStyle w:val="Lienhypertexte"/>
            <w:rFonts w:ascii="Arial Narrow" w:hAnsi="Arial Narrow" w:cs="Arial Narrow"/>
            <w:lang w:val="fr-FR"/>
          </w:rPr>
          <w:t>tools4ever@kanirp.com</w:t>
        </w:r>
      </w:hyperlink>
    </w:p>
    <w:p w:rsidR="00A86E50" w:rsidRPr="00A86E50" w:rsidRDefault="005C3A85" w:rsidP="00A86E50">
      <w:pPr>
        <w:jc w:val="center"/>
        <w:rPr>
          <w:rFonts w:ascii="Arial Narrow" w:hAnsi="Arial Narrow" w:cs="Arial Narrow"/>
          <w:color w:val="17365D"/>
          <w:lang w:val="fr-FR"/>
        </w:rPr>
      </w:pPr>
      <w:r>
        <w:rPr>
          <w:rFonts w:ascii="Arial Narrow" w:hAnsi="Arial Narrow" w:cs="Arial Narrow"/>
          <w:color w:val="17365D"/>
          <w:lang w:val="fr-FR"/>
        </w:rPr>
        <w:t xml:space="preserve">Retrouvez toutes les actus de </w:t>
      </w:r>
      <w:r w:rsidR="00A86E50">
        <w:rPr>
          <w:rFonts w:ascii="Arial Narrow" w:hAnsi="Arial Narrow" w:cs="Arial Narrow"/>
          <w:color w:val="17365D"/>
          <w:lang w:val="fr-FR"/>
        </w:rPr>
        <w:t xml:space="preserve">Tools4ever sur </w:t>
      </w:r>
      <w:r w:rsidR="00A86E50" w:rsidRPr="00A86E50">
        <w:rPr>
          <w:rFonts w:ascii="Arial Narrow" w:hAnsi="Arial Narrow" w:cs="Arial Narrow"/>
          <w:color w:val="17365D"/>
          <w:lang w:val="fr-FR"/>
        </w:rPr>
        <w:t>http://www.kanirp.com/2085/tools4ever/</w:t>
      </w:r>
    </w:p>
    <w:p w:rsidR="00960A64" w:rsidRPr="00856742" w:rsidRDefault="00960A64" w:rsidP="00960A64">
      <w:pPr>
        <w:jc w:val="both"/>
        <w:rPr>
          <w:rFonts w:ascii="Arial Narrow" w:hAnsi="Arial Narrow"/>
          <w:sz w:val="22"/>
          <w:szCs w:val="22"/>
          <w:lang w:val="fr-FR"/>
        </w:rPr>
      </w:pPr>
    </w:p>
    <w:p w:rsidR="00AB2650" w:rsidRPr="00856742" w:rsidRDefault="00AB2650">
      <w:pPr>
        <w:rPr>
          <w:rFonts w:ascii="Arial Narrow" w:hAnsi="Arial Narrow"/>
          <w:sz w:val="22"/>
          <w:szCs w:val="22"/>
          <w:lang w:val="fr-FR"/>
        </w:rPr>
      </w:pPr>
    </w:p>
    <w:sectPr w:rsidR="00AB2650" w:rsidRPr="00856742" w:rsidSect="00856742">
      <w:pgSz w:w="11906" w:h="16838"/>
      <w:pgMar w:top="1077" w:right="851" w:bottom="107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907" w:rsidRDefault="00457907">
      <w:pPr>
        <w:spacing w:after="0" w:line="240" w:lineRule="auto"/>
      </w:pPr>
      <w:r>
        <w:separator/>
      </w:r>
    </w:p>
  </w:endnote>
  <w:endnote w:type="continuationSeparator" w:id="0">
    <w:p w:rsidR="00457907" w:rsidRDefault="004579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907" w:rsidRDefault="00457907">
      <w:pPr>
        <w:spacing w:after="0" w:line="240" w:lineRule="auto"/>
      </w:pPr>
      <w:r>
        <w:separator/>
      </w:r>
    </w:p>
  </w:footnote>
  <w:footnote w:type="continuationSeparator" w:id="0">
    <w:p w:rsidR="00457907" w:rsidRDefault="004579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960A64"/>
    <w:rsid w:val="00020780"/>
    <w:rsid w:val="000232A5"/>
    <w:rsid w:val="000D56CD"/>
    <w:rsid w:val="00234B13"/>
    <w:rsid w:val="002877B4"/>
    <w:rsid w:val="002A16C9"/>
    <w:rsid w:val="0034264F"/>
    <w:rsid w:val="003B35B1"/>
    <w:rsid w:val="004560DD"/>
    <w:rsid w:val="00457907"/>
    <w:rsid w:val="005C3A85"/>
    <w:rsid w:val="005E29CC"/>
    <w:rsid w:val="006A14DD"/>
    <w:rsid w:val="00762CB4"/>
    <w:rsid w:val="007C22FE"/>
    <w:rsid w:val="00856742"/>
    <w:rsid w:val="00904C5B"/>
    <w:rsid w:val="00935B01"/>
    <w:rsid w:val="00960A64"/>
    <w:rsid w:val="00A86E50"/>
    <w:rsid w:val="00AB2650"/>
    <w:rsid w:val="00AC645F"/>
    <w:rsid w:val="00C52269"/>
    <w:rsid w:val="00CB4034"/>
    <w:rsid w:val="00D41C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A64"/>
    <w:rPr>
      <w:rFonts w:ascii="Calibri" w:eastAsia="Calibri" w:hAnsi="Calibri" w:cs="Times New Roman"/>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60A64"/>
    <w:pPr>
      <w:tabs>
        <w:tab w:val="center" w:pos="4536"/>
        <w:tab w:val="right" w:pos="9072"/>
      </w:tabs>
      <w:spacing w:after="0" w:line="240" w:lineRule="auto"/>
    </w:pPr>
  </w:style>
  <w:style w:type="character" w:customStyle="1" w:styleId="En-tteCar">
    <w:name w:val="En-tête Car"/>
    <w:basedOn w:val="Policepardfaut"/>
    <w:link w:val="En-tte"/>
    <w:uiPriority w:val="99"/>
    <w:rsid w:val="00960A64"/>
    <w:rPr>
      <w:rFonts w:ascii="Calibri" w:eastAsia="Calibri" w:hAnsi="Calibri" w:cs="Times New Roman"/>
      <w:sz w:val="20"/>
      <w:szCs w:val="20"/>
      <w:lang w:val="en-GB"/>
    </w:rPr>
  </w:style>
  <w:style w:type="paragraph" w:styleId="Pieddepage">
    <w:name w:val="footer"/>
    <w:basedOn w:val="Normal"/>
    <w:link w:val="PieddepageCar"/>
    <w:uiPriority w:val="99"/>
    <w:rsid w:val="00960A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0A64"/>
    <w:rPr>
      <w:rFonts w:ascii="Calibri" w:eastAsia="Calibri" w:hAnsi="Calibri" w:cs="Times New Roman"/>
      <w:sz w:val="20"/>
      <w:szCs w:val="20"/>
      <w:lang w:val="en-GB"/>
    </w:rPr>
  </w:style>
  <w:style w:type="paragraph" w:styleId="Textedebulles">
    <w:name w:val="Balloon Text"/>
    <w:basedOn w:val="Normal"/>
    <w:link w:val="TextedebullesCar"/>
    <w:uiPriority w:val="99"/>
    <w:semiHidden/>
    <w:unhideWhenUsed/>
    <w:rsid w:val="00960A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0A64"/>
    <w:rPr>
      <w:rFonts w:ascii="Tahoma" w:eastAsia="Calibri" w:hAnsi="Tahoma" w:cs="Tahoma"/>
      <w:sz w:val="16"/>
      <w:szCs w:val="16"/>
      <w:lang w:val="en-GB"/>
    </w:rPr>
  </w:style>
  <w:style w:type="character" w:styleId="Marquedecommentaire">
    <w:name w:val="annotation reference"/>
    <w:basedOn w:val="Policepardfaut"/>
    <w:uiPriority w:val="99"/>
    <w:semiHidden/>
    <w:unhideWhenUsed/>
    <w:rsid w:val="000232A5"/>
    <w:rPr>
      <w:sz w:val="16"/>
      <w:szCs w:val="16"/>
    </w:rPr>
  </w:style>
  <w:style w:type="paragraph" w:styleId="Commentaire">
    <w:name w:val="annotation text"/>
    <w:basedOn w:val="Normal"/>
    <w:link w:val="CommentaireCar"/>
    <w:uiPriority w:val="99"/>
    <w:semiHidden/>
    <w:unhideWhenUsed/>
    <w:rsid w:val="000232A5"/>
    <w:pPr>
      <w:spacing w:line="240" w:lineRule="auto"/>
    </w:pPr>
  </w:style>
  <w:style w:type="character" w:customStyle="1" w:styleId="CommentaireCar">
    <w:name w:val="Commentaire Car"/>
    <w:basedOn w:val="Policepardfaut"/>
    <w:link w:val="Commentaire"/>
    <w:uiPriority w:val="99"/>
    <w:semiHidden/>
    <w:rsid w:val="000232A5"/>
    <w:rPr>
      <w:rFonts w:ascii="Calibri" w:eastAsia="Calibri" w:hAnsi="Calibri"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0232A5"/>
    <w:rPr>
      <w:b/>
      <w:bCs/>
    </w:rPr>
  </w:style>
  <w:style w:type="character" w:customStyle="1" w:styleId="ObjetducommentaireCar">
    <w:name w:val="Objet du commentaire Car"/>
    <w:basedOn w:val="CommentaireCar"/>
    <w:link w:val="Objetducommentaire"/>
    <w:uiPriority w:val="99"/>
    <w:semiHidden/>
    <w:rsid w:val="000232A5"/>
    <w:rPr>
      <w:rFonts w:ascii="Calibri" w:eastAsia="Calibri" w:hAnsi="Calibri" w:cs="Times New Roman"/>
      <w:b/>
      <w:bCs/>
      <w:sz w:val="20"/>
      <w:szCs w:val="20"/>
      <w:lang w:val="en-GB"/>
    </w:rPr>
  </w:style>
  <w:style w:type="character" w:styleId="Lienhypertexte">
    <w:name w:val="Hyperlink"/>
    <w:basedOn w:val="Policepardfaut"/>
    <w:uiPriority w:val="99"/>
    <w:rsid w:val="00A86E5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tools4ever@kanirp.com" TargetMode="External"/><Relationship Id="rId4" Type="http://schemas.openxmlformats.org/officeDocument/2006/relationships/footnotes" Target="footnotes.xml"/><Relationship Id="rId9" Type="http://schemas.openxmlformats.org/officeDocument/2006/relationships/hyperlink" Target="http://www.tools4eve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518</Words>
  <Characters>2851</Characters>
  <Application>Microsoft Office Word</Application>
  <DocSecurity>0</DocSecurity>
  <Lines>23</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VPigot</cp:lastModifiedBy>
  <cp:revision>12</cp:revision>
  <dcterms:created xsi:type="dcterms:W3CDTF">2013-08-08T13:22:00Z</dcterms:created>
  <dcterms:modified xsi:type="dcterms:W3CDTF">2013-08-22T07:47:00Z</dcterms:modified>
</cp:coreProperties>
</file>