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53F69" w14:textId="77777777" w:rsidR="009B7331" w:rsidRPr="001D56CA" w:rsidRDefault="009B7331" w:rsidP="009B7331">
      <w:pPr>
        <w:rPr>
          <w:rFonts w:cstheme="minorHAnsi"/>
        </w:rPr>
      </w:pPr>
      <w:r w:rsidRPr="001D56CA">
        <w:rPr>
          <w:rFonts w:cstheme="minorHAnsi"/>
          <w:noProof/>
          <w:lang w:eastAsia="fr-FR"/>
        </w:rPr>
        <w:drawing>
          <wp:anchor distT="0" distB="0" distL="114300" distR="114300" simplePos="0" relativeHeight="251658240" behindDoc="1" locked="0" layoutInCell="1" allowOverlap="1" wp14:anchorId="1D476E0C" wp14:editId="58558A97">
            <wp:simplePos x="0" y="0"/>
            <wp:positionH relativeFrom="column">
              <wp:posOffset>75565</wp:posOffset>
            </wp:positionH>
            <wp:positionV relativeFrom="paragraph">
              <wp:posOffset>0</wp:posOffset>
            </wp:positionV>
            <wp:extent cx="1893600" cy="1058400"/>
            <wp:effectExtent l="0" t="0" r="0" b="8890"/>
            <wp:wrapTight wrapText="bothSides">
              <wp:wrapPolygon edited="0">
                <wp:start x="0" y="0"/>
                <wp:lineTo x="0" y="21393"/>
                <wp:lineTo x="21296" y="21393"/>
                <wp:lineTo x="2129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umTeratec-dates 2019-Q.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3600" cy="1058400"/>
                    </a:xfrm>
                    <a:prstGeom prst="rect">
                      <a:avLst/>
                    </a:prstGeom>
                  </pic:spPr>
                </pic:pic>
              </a:graphicData>
            </a:graphic>
          </wp:anchor>
        </w:drawing>
      </w:r>
    </w:p>
    <w:p w14:paraId="469E887E" w14:textId="77777777" w:rsidR="009B7331" w:rsidRPr="001D56CA" w:rsidRDefault="009B7331" w:rsidP="009B7331">
      <w:pPr>
        <w:rPr>
          <w:rFonts w:cstheme="minorHAnsi"/>
        </w:rPr>
      </w:pPr>
    </w:p>
    <w:p w14:paraId="4AE73273" w14:textId="77777777" w:rsidR="009B7331" w:rsidRPr="001D56CA" w:rsidRDefault="009B7331" w:rsidP="009B7331">
      <w:pPr>
        <w:jc w:val="right"/>
        <w:rPr>
          <w:rFonts w:cstheme="minorHAnsi"/>
          <w:sz w:val="40"/>
          <w:szCs w:val="40"/>
        </w:rPr>
      </w:pPr>
      <w:r w:rsidRPr="001D56CA">
        <w:rPr>
          <w:rFonts w:cstheme="minorHAnsi"/>
          <w:sz w:val="40"/>
          <w:szCs w:val="40"/>
        </w:rPr>
        <w:t>INFORMATION PRESSE</w:t>
      </w:r>
    </w:p>
    <w:p w14:paraId="2287361A" w14:textId="77777777" w:rsidR="00FB7B82" w:rsidRPr="001D56CA" w:rsidRDefault="00FB7B82" w:rsidP="00FB7B82">
      <w:pPr>
        <w:autoSpaceDE w:val="0"/>
        <w:autoSpaceDN w:val="0"/>
        <w:adjustRightInd w:val="0"/>
        <w:spacing w:after="0" w:line="240" w:lineRule="auto"/>
        <w:rPr>
          <w:rFonts w:cstheme="minorHAnsi"/>
          <w:sz w:val="32"/>
          <w:szCs w:val="32"/>
        </w:rPr>
      </w:pPr>
    </w:p>
    <w:p w14:paraId="2F8C9427" w14:textId="53B11A7E" w:rsidR="006F3AFB" w:rsidRDefault="006F3AFB" w:rsidP="006F3AFB">
      <w:pPr>
        <w:autoSpaceDE w:val="0"/>
        <w:autoSpaceDN w:val="0"/>
        <w:adjustRightInd w:val="0"/>
        <w:spacing w:after="0" w:line="240" w:lineRule="auto"/>
        <w:jc w:val="center"/>
        <w:rPr>
          <w:rFonts w:cstheme="minorHAnsi"/>
          <w:sz w:val="32"/>
          <w:szCs w:val="32"/>
        </w:rPr>
      </w:pPr>
      <w:r>
        <w:rPr>
          <w:rFonts w:cstheme="minorHAnsi"/>
          <w:sz w:val="32"/>
          <w:szCs w:val="32"/>
        </w:rPr>
        <w:t xml:space="preserve">En </w:t>
      </w:r>
      <w:r w:rsidR="00F93283">
        <w:rPr>
          <w:rFonts w:cstheme="minorHAnsi"/>
          <w:sz w:val="32"/>
          <w:szCs w:val="32"/>
        </w:rPr>
        <w:t>avant-première</w:t>
      </w:r>
      <w:r>
        <w:rPr>
          <w:rFonts w:cstheme="minorHAnsi"/>
          <w:sz w:val="32"/>
          <w:szCs w:val="32"/>
        </w:rPr>
        <w:t xml:space="preserve"> au </w:t>
      </w:r>
      <w:r w:rsidR="00C06059" w:rsidRPr="001D56CA">
        <w:rPr>
          <w:rFonts w:cstheme="minorHAnsi"/>
          <w:sz w:val="32"/>
          <w:szCs w:val="32"/>
        </w:rPr>
        <w:t>1</w:t>
      </w:r>
      <w:r w:rsidR="00D25428">
        <w:rPr>
          <w:rFonts w:cstheme="minorHAnsi"/>
          <w:sz w:val="32"/>
          <w:szCs w:val="32"/>
        </w:rPr>
        <w:t>4</w:t>
      </w:r>
      <w:r w:rsidR="00C06059" w:rsidRPr="004B031A">
        <w:rPr>
          <w:rFonts w:cstheme="minorHAnsi"/>
          <w:sz w:val="32"/>
          <w:szCs w:val="32"/>
          <w:vertAlign w:val="superscript"/>
        </w:rPr>
        <w:t>e</w:t>
      </w:r>
      <w:r w:rsidR="009B7331" w:rsidRPr="001D56CA">
        <w:rPr>
          <w:rFonts w:cstheme="minorHAnsi"/>
          <w:sz w:val="32"/>
          <w:szCs w:val="32"/>
        </w:rPr>
        <w:t xml:space="preserve"> Forum Teratec</w:t>
      </w:r>
      <w:r>
        <w:rPr>
          <w:rFonts w:cstheme="minorHAnsi"/>
          <w:sz w:val="32"/>
          <w:szCs w:val="32"/>
        </w:rPr>
        <w:t xml:space="preserve"> les exposants vous présenteron</w:t>
      </w:r>
      <w:r w:rsidR="00F96043">
        <w:rPr>
          <w:rFonts w:cstheme="minorHAnsi"/>
          <w:sz w:val="32"/>
          <w:szCs w:val="32"/>
        </w:rPr>
        <w:t>t</w:t>
      </w:r>
      <w:r>
        <w:rPr>
          <w:rFonts w:cstheme="minorHAnsi"/>
          <w:sz w:val="32"/>
          <w:szCs w:val="32"/>
        </w:rPr>
        <w:t xml:space="preserve"> leurs dernières innovations : l’avenir s’invente aujourd’hui</w:t>
      </w:r>
      <w:r w:rsidR="00BB57B1" w:rsidRPr="001D56CA">
        <w:rPr>
          <w:rFonts w:cstheme="minorHAnsi"/>
          <w:sz w:val="32"/>
          <w:szCs w:val="32"/>
        </w:rPr>
        <w:t> !</w:t>
      </w:r>
      <w:r>
        <w:rPr>
          <w:rFonts w:cstheme="minorHAnsi"/>
          <w:sz w:val="32"/>
          <w:szCs w:val="32"/>
        </w:rPr>
        <w:t xml:space="preserve"> </w:t>
      </w:r>
    </w:p>
    <w:p w14:paraId="23F09DD1" w14:textId="17C48538" w:rsidR="009B7331" w:rsidRPr="006F3AFB" w:rsidRDefault="00F93283" w:rsidP="006F3AFB">
      <w:pPr>
        <w:autoSpaceDE w:val="0"/>
        <w:autoSpaceDN w:val="0"/>
        <w:adjustRightInd w:val="0"/>
        <w:spacing w:after="0" w:line="240" w:lineRule="auto"/>
        <w:jc w:val="center"/>
        <w:rPr>
          <w:rFonts w:cstheme="minorHAnsi"/>
          <w:sz w:val="32"/>
          <w:szCs w:val="32"/>
        </w:rPr>
      </w:pPr>
      <w:r>
        <w:rPr>
          <w:rFonts w:cstheme="minorHAnsi"/>
          <w:bCs/>
          <w:color w:val="000000"/>
          <w:sz w:val="32"/>
          <w:szCs w:val="32"/>
        </w:rPr>
        <w:t>Retrouvez-nous</w:t>
      </w:r>
      <w:r w:rsidR="00822FE7">
        <w:rPr>
          <w:rFonts w:cstheme="minorHAnsi"/>
          <w:bCs/>
          <w:color w:val="000000"/>
          <w:sz w:val="32"/>
          <w:szCs w:val="32"/>
        </w:rPr>
        <w:t xml:space="preserve"> à </w:t>
      </w:r>
      <w:r w:rsidR="00F96043">
        <w:rPr>
          <w:rFonts w:cstheme="minorHAnsi"/>
          <w:bCs/>
          <w:color w:val="000000"/>
          <w:sz w:val="32"/>
          <w:szCs w:val="32"/>
        </w:rPr>
        <w:t>l’</w:t>
      </w:r>
      <w:r w:rsidR="009B7331" w:rsidRPr="001D56CA">
        <w:rPr>
          <w:rFonts w:cstheme="minorHAnsi"/>
          <w:bCs/>
          <w:color w:val="000000"/>
          <w:sz w:val="32"/>
          <w:szCs w:val="32"/>
        </w:rPr>
        <w:t xml:space="preserve">Ecole Polytechnique </w:t>
      </w:r>
      <w:r w:rsidR="000A2049" w:rsidRPr="001D56CA">
        <w:rPr>
          <w:rFonts w:cstheme="minorHAnsi"/>
          <w:bCs/>
          <w:color w:val="000000"/>
          <w:sz w:val="32"/>
          <w:szCs w:val="32"/>
        </w:rPr>
        <w:t>–</w:t>
      </w:r>
      <w:r w:rsidR="009B7331" w:rsidRPr="001D56CA">
        <w:rPr>
          <w:rFonts w:cstheme="minorHAnsi"/>
          <w:bCs/>
          <w:color w:val="000000"/>
          <w:sz w:val="32"/>
          <w:szCs w:val="32"/>
        </w:rPr>
        <w:t xml:space="preserve"> Palaiseau</w:t>
      </w:r>
    </w:p>
    <w:p w14:paraId="60E31FEF" w14:textId="77777777" w:rsidR="000A2049" w:rsidRPr="001D56CA" w:rsidRDefault="00D67BD0" w:rsidP="00C57848">
      <w:pPr>
        <w:autoSpaceDE w:val="0"/>
        <w:autoSpaceDN w:val="0"/>
        <w:adjustRightInd w:val="0"/>
        <w:spacing w:after="240" w:line="240" w:lineRule="auto"/>
        <w:jc w:val="center"/>
        <w:rPr>
          <w:rFonts w:cstheme="minorHAnsi"/>
          <w:bCs/>
          <w:color w:val="000000"/>
          <w:sz w:val="32"/>
          <w:szCs w:val="32"/>
        </w:rPr>
      </w:pPr>
      <w:hyperlink r:id="rId9" w:history="1">
        <w:r w:rsidR="000A2049" w:rsidRPr="001D56CA">
          <w:rPr>
            <w:rStyle w:val="Lienhypertexte"/>
            <w:rFonts w:cstheme="minorHAnsi"/>
          </w:rPr>
          <w:t>http://www.teratec.eu/forum/</w:t>
        </w:r>
      </w:hyperlink>
    </w:p>
    <w:p w14:paraId="3E8F12E1" w14:textId="72384123" w:rsidR="00DE6EFD" w:rsidRPr="00DE6EFD" w:rsidRDefault="006F3AFB" w:rsidP="00DE6EFD">
      <w:pPr>
        <w:autoSpaceDE w:val="0"/>
        <w:autoSpaceDN w:val="0"/>
        <w:adjustRightInd w:val="0"/>
        <w:spacing w:after="240" w:line="240" w:lineRule="auto"/>
        <w:jc w:val="both"/>
        <w:rPr>
          <w:rFonts w:cstheme="minorHAnsi"/>
          <w:i/>
          <w:spacing w:val="-2"/>
          <w:sz w:val="28"/>
          <w:szCs w:val="28"/>
        </w:rPr>
      </w:pPr>
      <w:r>
        <w:rPr>
          <w:rFonts w:cstheme="minorHAnsi"/>
          <w:i/>
          <w:spacing w:val="-2"/>
          <w:sz w:val="28"/>
          <w:szCs w:val="28"/>
        </w:rPr>
        <w:t>Outre les c</w:t>
      </w:r>
      <w:r w:rsidR="00DE6EFD" w:rsidRPr="00DE6EFD">
        <w:rPr>
          <w:rFonts w:cstheme="minorHAnsi"/>
          <w:i/>
          <w:spacing w:val="-2"/>
          <w:sz w:val="28"/>
          <w:szCs w:val="28"/>
        </w:rPr>
        <w:t>onférences plén</w:t>
      </w:r>
      <w:r w:rsidR="00D2318C">
        <w:rPr>
          <w:rFonts w:cstheme="minorHAnsi"/>
          <w:i/>
          <w:spacing w:val="-2"/>
          <w:sz w:val="28"/>
          <w:szCs w:val="28"/>
        </w:rPr>
        <w:t>ières</w:t>
      </w:r>
      <w:r w:rsidR="00DE6EFD">
        <w:rPr>
          <w:rFonts w:cstheme="minorHAnsi"/>
          <w:i/>
          <w:spacing w:val="-2"/>
          <w:sz w:val="28"/>
          <w:szCs w:val="28"/>
        </w:rPr>
        <w:t xml:space="preserve">, des tables </w:t>
      </w:r>
      <w:r w:rsidR="00DE6EFD" w:rsidRPr="00DE6EFD">
        <w:rPr>
          <w:rFonts w:cstheme="minorHAnsi"/>
          <w:i/>
          <w:spacing w:val="-2"/>
          <w:sz w:val="28"/>
          <w:szCs w:val="28"/>
        </w:rPr>
        <w:t>rondes</w:t>
      </w:r>
      <w:r w:rsidR="00D2318C">
        <w:rPr>
          <w:rFonts w:cstheme="minorHAnsi"/>
          <w:i/>
          <w:spacing w:val="-2"/>
          <w:sz w:val="28"/>
          <w:szCs w:val="28"/>
        </w:rPr>
        <w:t>, des ateliers</w:t>
      </w:r>
      <w:r>
        <w:rPr>
          <w:rFonts w:cstheme="minorHAnsi"/>
          <w:i/>
          <w:spacing w:val="-2"/>
          <w:sz w:val="28"/>
          <w:szCs w:val="28"/>
        </w:rPr>
        <w:t>, l</w:t>
      </w:r>
      <w:r w:rsidR="00DE6EFD" w:rsidRPr="00DE6EFD">
        <w:rPr>
          <w:rFonts w:cstheme="minorHAnsi"/>
          <w:i/>
          <w:spacing w:val="-2"/>
          <w:sz w:val="28"/>
          <w:szCs w:val="28"/>
        </w:rPr>
        <w:t>es moments de networking</w:t>
      </w:r>
      <w:r>
        <w:rPr>
          <w:rFonts w:cstheme="minorHAnsi"/>
          <w:i/>
          <w:spacing w:val="-2"/>
          <w:sz w:val="28"/>
          <w:szCs w:val="28"/>
        </w:rPr>
        <w:t xml:space="preserve"> et la remise des trophées, le Forum Teratec est aussi un lieu d’exposition qui accueille près de 70 d’exposants qui présenteron</w:t>
      </w:r>
      <w:r w:rsidR="006C4F7E">
        <w:rPr>
          <w:rFonts w:cstheme="minorHAnsi"/>
          <w:i/>
          <w:spacing w:val="-2"/>
          <w:sz w:val="28"/>
          <w:szCs w:val="28"/>
        </w:rPr>
        <w:t>t</w:t>
      </w:r>
      <w:r>
        <w:rPr>
          <w:rFonts w:cstheme="minorHAnsi"/>
          <w:i/>
          <w:spacing w:val="-2"/>
          <w:sz w:val="28"/>
          <w:szCs w:val="28"/>
        </w:rPr>
        <w:t xml:space="preserve"> en </w:t>
      </w:r>
      <w:r w:rsidR="00F93283">
        <w:rPr>
          <w:rFonts w:cstheme="minorHAnsi"/>
          <w:i/>
          <w:spacing w:val="-2"/>
          <w:sz w:val="28"/>
          <w:szCs w:val="28"/>
        </w:rPr>
        <w:t>avant-première</w:t>
      </w:r>
      <w:r>
        <w:rPr>
          <w:rFonts w:cstheme="minorHAnsi"/>
          <w:i/>
          <w:spacing w:val="-2"/>
          <w:sz w:val="28"/>
          <w:szCs w:val="28"/>
        </w:rPr>
        <w:t xml:space="preserve"> leur</w:t>
      </w:r>
      <w:r w:rsidR="006C4F7E">
        <w:rPr>
          <w:rFonts w:cstheme="minorHAnsi"/>
          <w:i/>
          <w:spacing w:val="-2"/>
          <w:sz w:val="28"/>
          <w:szCs w:val="28"/>
        </w:rPr>
        <w:t>s</w:t>
      </w:r>
      <w:r>
        <w:rPr>
          <w:rFonts w:cstheme="minorHAnsi"/>
          <w:i/>
          <w:spacing w:val="-2"/>
          <w:sz w:val="28"/>
          <w:szCs w:val="28"/>
        </w:rPr>
        <w:t xml:space="preserve"> dernières innovations autour du Big Data, de l’Intelligence Artificielle et de la </w:t>
      </w:r>
      <w:r w:rsidR="00F93283">
        <w:rPr>
          <w:rFonts w:cstheme="minorHAnsi"/>
          <w:i/>
          <w:spacing w:val="-2"/>
          <w:sz w:val="28"/>
          <w:szCs w:val="28"/>
        </w:rPr>
        <w:t>Simulation</w:t>
      </w:r>
      <w:r>
        <w:rPr>
          <w:rFonts w:cstheme="minorHAnsi"/>
          <w:i/>
          <w:spacing w:val="-2"/>
          <w:sz w:val="28"/>
          <w:szCs w:val="28"/>
        </w:rPr>
        <w:t>.</w:t>
      </w:r>
    </w:p>
    <w:p w14:paraId="6DF15AD1" w14:textId="0DF0B28E" w:rsidR="009A77D9" w:rsidRDefault="00DC40E1" w:rsidP="005E51EA">
      <w:pPr>
        <w:autoSpaceDE w:val="0"/>
        <w:autoSpaceDN w:val="0"/>
        <w:adjustRightInd w:val="0"/>
        <w:spacing w:after="240" w:line="240" w:lineRule="auto"/>
        <w:jc w:val="both"/>
        <w:rPr>
          <w:rFonts w:cstheme="minorHAnsi"/>
          <w:spacing w:val="-2"/>
          <w:sz w:val="24"/>
          <w:szCs w:val="24"/>
        </w:rPr>
      </w:pPr>
      <w:r w:rsidRPr="001D56CA">
        <w:rPr>
          <w:rFonts w:cstheme="minorHAnsi"/>
          <w:sz w:val="24"/>
          <w:szCs w:val="24"/>
        </w:rPr>
        <w:t>Bruyères-le-Châtel</w:t>
      </w:r>
      <w:r w:rsidR="002317F3" w:rsidRPr="001D56CA">
        <w:rPr>
          <w:rFonts w:cstheme="minorHAnsi"/>
          <w:sz w:val="24"/>
          <w:szCs w:val="24"/>
        </w:rPr>
        <w:t>,</w:t>
      </w:r>
      <w:r w:rsidR="00190B2B">
        <w:rPr>
          <w:rFonts w:cstheme="minorHAnsi"/>
          <w:sz w:val="24"/>
          <w:szCs w:val="24"/>
        </w:rPr>
        <w:t xml:space="preserve"> le</w:t>
      </w:r>
      <w:r w:rsidR="00D67BD0">
        <w:rPr>
          <w:rFonts w:cstheme="minorHAnsi"/>
          <w:sz w:val="24"/>
          <w:szCs w:val="24"/>
        </w:rPr>
        <w:t xml:space="preserve"> 04</w:t>
      </w:r>
      <w:bookmarkStart w:id="0" w:name="_GoBack"/>
      <w:bookmarkEnd w:id="0"/>
      <w:r w:rsidR="006F3AFB">
        <w:rPr>
          <w:rFonts w:cstheme="minorHAnsi"/>
          <w:sz w:val="24"/>
          <w:szCs w:val="24"/>
        </w:rPr>
        <w:t xml:space="preserve"> </w:t>
      </w:r>
      <w:r w:rsidR="00F93283">
        <w:rPr>
          <w:rFonts w:cstheme="minorHAnsi"/>
          <w:sz w:val="24"/>
          <w:szCs w:val="24"/>
        </w:rPr>
        <w:t xml:space="preserve">Juin </w:t>
      </w:r>
      <w:r w:rsidR="00F93283" w:rsidRPr="001D56CA">
        <w:rPr>
          <w:rFonts w:cstheme="minorHAnsi"/>
          <w:sz w:val="24"/>
          <w:szCs w:val="24"/>
        </w:rPr>
        <w:t>2019</w:t>
      </w:r>
      <w:r w:rsidR="00C06059" w:rsidRPr="001D56CA">
        <w:rPr>
          <w:rFonts w:cstheme="minorHAnsi"/>
          <w:sz w:val="24"/>
          <w:szCs w:val="24"/>
        </w:rPr>
        <w:t xml:space="preserve"> – </w:t>
      </w:r>
      <w:r w:rsidR="00DE6EFD">
        <w:rPr>
          <w:rFonts w:cstheme="minorHAnsi"/>
          <w:sz w:val="24"/>
          <w:szCs w:val="24"/>
        </w:rPr>
        <w:t>Les nouvelles technologies</w:t>
      </w:r>
      <w:r w:rsidR="006F3AFB">
        <w:rPr>
          <w:rFonts w:cstheme="minorHAnsi"/>
          <w:sz w:val="24"/>
          <w:szCs w:val="24"/>
        </w:rPr>
        <w:t xml:space="preserve"> qui seront au cœur de notre quotidien dans un avenir proche se dessinent aujourd’hui. </w:t>
      </w:r>
      <w:r w:rsidR="00F96043">
        <w:rPr>
          <w:rFonts w:cstheme="minorHAnsi"/>
          <w:sz w:val="24"/>
          <w:szCs w:val="24"/>
        </w:rPr>
        <w:t>Depuis 14 ans, l</w:t>
      </w:r>
      <w:r w:rsidR="006F3AFB">
        <w:rPr>
          <w:rFonts w:cstheme="minorHAnsi"/>
          <w:sz w:val="24"/>
          <w:szCs w:val="24"/>
        </w:rPr>
        <w:t>es grands noms de l’industrie et du numérique</w:t>
      </w:r>
      <w:r w:rsidR="00F96043">
        <w:rPr>
          <w:rFonts w:cstheme="minorHAnsi"/>
          <w:sz w:val="24"/>
          <w:szCs w:val="24"/>
        </w:rPr>
        <w:t xml:space="preserve"> et </w:t>
      </w:r>
      <w:r w:rsidR="00F93283">
        <w:rPr>
          <w:rFonts w:cstheme="minorHAnsi"/>
          <w:sz w:val="24"/>
          <w:szCs w:val="24"/>
        </w:rPr>
        <w:t>des start-ups innovantes</w:t>
      </w:r>
      <w:r w:rsidR="005E51EA">
        <w:rPr>
          <w:rFonts w:cstheme="minorHAnsi"/>
          <w:sz w:val="24"/>
          <w:szCs w:val="24"/>
        </w:rPr>
        <w:t xml:space="preserve"> </w:t>
      </w:r>
      <w:r w:rsidR="006F3AFB">
        <w:rPr>
          <w:rFonts w:cstheme="minorHAnsi"/>
          <w:sz w:val="24"/>
          <w:szCs w:val="24"/>
        </w:rPr>
        <w:t xml:space="preserve">se retrouvent au Forum Teratec pour échanger et présenter </w:t>
      </w:r>
      <w:r w:rsidR="00F93283">
        <w:rPr>
          <w:rFonts w:cstheme="minorHAnsi"/>
          <w:sz w:val="24"/>
          <w:szCs w:val="24"/>
        </w:rPr>
        <w:t>leurs projets</w:t>
      </w:r>
      <w:r w:rsidR="005E51EA">
        <w:rPr>
          <w:rFonts w:cstheme="minorHAnsi"/>
          <w:spacing w:val="-2"/>
          <w:sz w:val="24"/>
          <w:szCs w:val="24"/>
        </w:rPr>
        <w:t>.</w:t>
      </w:r>
    </w:p>
    <w:p w14:paraId="60F425E7" w14:textId="38A7124A" w:rsidR="005E51EA" w:rsidRDefault="00F96043" w:rsidP="00DE6EFD">
      <w:pPr>
        <w:spacing w:after="120" w:line="240" w:lineRule="auto"/>
        <w:jc w:val="both"/>
        <w:rPr>
          <w:rFonts w:cstheme="minorHAnsi"/>
          <w:spacing w:val="-2"/>
          <w:sz w:val="24"/>
          <w:szCs w:val="24"/>
        </w:rPr>
      </w:pPr>
      <w:r>
        <w:rPr>
          <w:rFonts w:cstheme="minorHAnsi"/>
          <w:spacing w:val="-2"/>
          <w:sz w:val="24"/>
          <w:szCs w:val="24"/>
        </w:rPr>
        <w:t xml:space="preserve">Cette année encore ils seront au rendez-vous et </w:t>
      </w:r>
      <w:r w:rsidR="00D8395A">
        <w:rPr>
          <w:rFonts w:cstheme="minorHAnsi"/>
          <w:spacing w:val="-2"/>
          <w:sz w:val="24"/>
          <w:szCs w:val="24"/>
        </w:rPr>
        <w:t>i</w:t>
      </w:r>
      <w:r w:rsidR="005E51EA">
        <w:rPr>
          <w:rFonts w:cstheme="minorHAnsi"/>
          <w:spacing w:val="-2"/>
          <w:sz w:val="24"/>
          <w:szCs w:val="24"/>
        </w:rPr>
        <w:t xml:space="preserve">ls présenteront en </w:t>
      </w:r>
      <w:r w:rsidR="00F93283">
        <w:rPr>
          <w:rFonts w:cstheme="minorHAnsi"/>
          <w:spacing w:val="-2"/>
          <w:sz w:val="24"/>
          <w:szCs w:val="24"/>
        </w:rPr>
        <w:t>avant-première</w:t>
      </w:r>
      <w:r>
        <w:rPr>
          <w:rFonts w:cstheme="minorHAnsi"/>
          <w:spacing w:val="-2"/>
          <w:sz w:val="24"/>
          <w:szCs w:val="24"/>
        </w:rPr>
        <w:t xml:space="preserve"> les nouveautés suivantes</w:t>
      </w:r>
      <w:r w:rsidR="005E51EA">
        <w:rPr>
          <w:rFonts w:cstheme="minorHAnsi"/>
          <w:spacing w:val="-2"/>
          <w:sz w:val="24"/>
          <w:szCs w:val="24"/>
        </w:rPr>
        <w:t> :</w:t>
      </w:r>
    </w:p>
    <w:p w14:paraId="3F4FECE0" w14:textId="7C7564FE" w:rsidR="005E51EA" w:rsidRPr="00916345" w:rsidRDefault="005E51EA" w:rsidP="00F93283">
      <w:pPr>
        <w:pStyle w:val="Paragraphedeliste"/>
        <w:numPr>
          <w:ilvl w:val="0"/>
          <w:numId w:val="4"/>
        </w:numPr>
        <w:spacing w:after="120" w:line="240" w:lineRule="auto"/>
        <w:ind w:left="357" w:hanging="357"/>
        <w:contextualSpacing w:val="0"/>
        <w:jc w:val="both"/>
        <w:rPr>
          <w:rFonts w:cstheme="minorHAnsi"/>
          <w:bCs/>
          <w:sz w:val="24"/>
          <w:szCs w:val="24"/>
        </w:rPr>
      </w:pPr>
      <w:r w:rsidRPr="00F93283">
        <w:rPr>
          <w:rFonts w:cstheme="minorHAnsi"/>
          <w:b/>
          <w:spacing w:val="-2"/>
          <w:sz w:val="24"/>
          <w:szCs w:val="24"/>
        </w:rPr>
        <w:t>ACTIVEEON </w:t>
      </w:r>
      <w:r w:rsidRPr="00916345">
        <w:rPr>
          <w:rFonts w:cstheme="minorHAnsi"/>
          <w:spacing w:val="-2"/>
          <w:sz w:val="24"/>
          <w:szCs w:val="24"/>
        </w:rPr>
        <w:t xml:space="preserve">:  </w:t>
      </w:r>
      <w:r w:rsidR="00F96043">
        <w:rPr>
          <w:rFonts w:cstheme="minorHAnsi"/>
          <w:sz w:val="24"/>
          <w:szCs w:val="24"/>
        </w:rPr>
        <w:t>e</w:t>
      </w:r>
      <w:r w:rsidRPr="00916345">
        <w:rPr>
          <w:rFonts w:cstheme="minorHAnsi"/>
          <w:sz w:val="24"/>
          <w:szCs w:val="24"/>
        </w:rPr>
        <w:t>n décembre dernier,</w:t>
      </w:r>
      <w:r w:rsidRPr="008660F1">
        <w:rPr>
          <w:rFonts w:cstheme="minorHAnsi"/>
          <w:sz w:val="24"/>
          <w:szCs w:val="24"/>
        </w:rPr>
        <w:t xml:space="preserve"> </w:t>
      </w:r>
      <w:hyperlink r:id="rId10" w:history="1">
        <w:r w:rsidRPr="008660F1">
          <w:rPr>
            <w:rStyle w:val="Lienhypertexte"/>
            <w:rFonts w:cstheme="minorHAnsi"/>
            <w:color w:val="auto"/>
            <w:sz w:val="24"/>
            <w:szCs w:val="24"/>
            <w:u w:val="none"/>
          </w:rPr>
          <w:t>Activeeon a été récompensé par la CNLL du prix de l’Innovation</w:t>
        </w:r>
      </w:hyperlink>
      <w:r w:rsidRPr="00916345">
        <w:rPr>
          <w:rFonts w:cstheme="minorHAnsi"/>
          <w:sz w:val="24"/>
          <w:szCs w:val="24"/>
        </w:rPr>
        <w:t xml:space="preserve"> dans le cadre du concours « les Acteurs du Libre ». En partenariat avec l’INRA, Activeeon</w:t>
      </w:r>
      <w:r w:rsidRPr="00916345">
        <w:rPr>
          <w:rStyle w:val="tlid-translation"/>
          <w:rFonts w:cstheme="minorHAnsi"/>
          <w:bCs/>
          <w:sz w:val="24"/>
          <w:szCs w:val="24"/>
        </w:rPr>
        <w:t xml:space="preserve"> annonce l'accélération de l'analyse métagénomique jusqu'à 1 000 cœurs</w:t>
      </w:r>
      <w:r w:rsidRPr="00916345">
        <w:rPr>
          <w:rFonts w:cstheme="minorHAnsi"/>
          <w:bCs/>
          <w:sz w:val="24"/>
          <w:szCs w:val="24"/>
        </w:rPr>
        <w:t xml:space="preserve">. </w:t>
      </w:r>
      <w:hyperlink r:id="rId11" w:history="1">
        <w:r w:rsidRPr="00916345">
          <w:rPr>
            <w:rStyle w:val="Lienhypertexte"/>
            <w:rFonts w:cstheme="minorHAnsi"/>
            <w:bCs/>
            <w:sz w:val="24"/>
            <w:szCs w:val="24"/>
          </w:rPr>
          <w:t>Voir la vidéo</w:t>
        </w:r>
      </w:hyperlink>
      <w:r w:rsidRPr="00916345">
        <w:rPr>
          <w:rFonts w:cstheme="minorHAnsi"/>
          <w:bCs/>
          <w:sz w:val="24"/>
          <w:szCs w:val="24"/>
        </w:rPr>
        <w:t xml:space="preserve"> </w:t>
      </w:r>
    </w:p>
    <w:p w14:paraId="0B59ACDE" w14:textId="0CA75520" w:rsidR="005E51EA" w:rsidRPr="00916345" w:rsidRDefault="005E51EA" w:rsidP="00F93283">
      <w:pPr>
        <w:pStyle w:val="Paragraphedeliste"/>
        <w:numPr>
          <w:ilvl w:val="0"/>
          <w:numId w:val="4"/>
        </w:numPr>
        <w:spacing w:after="120" w:line="240" w:lineRule="auto"/>
        <w:ind w:left="357" w:hanging="357"/>
        <w:contextualSpacing w:val="0"/>
        <w:jc w:val="both"/>
        <w:rPr>
          <w:rFonts w:cstheme="minorHAnsi"/>
          <w:sz w:val="24"/>
          <w:szCs w:val="24"/>
        </w:rPr>
      </w:pPr>
      <w:r w:rsidRPr="00F93283">
        <w:rPr>
          <w:rFonts w:cstheme="minorHAnsi"/>
          <w:b/>
          <w:bCs/>
          <w:sz w:val="24"/>
          <w:szCs w:val="24"/>
        </w:rPr>
        <w:t>ALDWIN-ANEO </w:t>
      </w:r>
      <w:r w:rsidRPr="00916345">
        <w:rPr>
          <w:rFonts w:cstheme="minorHAnsi"/>
          <w:bCs/>
          <w:sz w:val="24"/>
          <w:szCs w:val="24"/>
        </w:rPr>
        <w:t xml:space="preserve">: </w:t>
      </w:r>
      <w:r w:rsidR="00F96043">
        <w:rPr>
          <w:rFonts w:cstheme="minorHAnsi"/>
          <w:sz w:val="24"/>
          <w:szCs w:val="24"/>
        </w:rPr>
        <w:t>l</w:t>
      </w:r>
      <w:r w:rsidRPr="00916345">
        <w:rPr>
          <w:rFonts w:cstheme="minorHAnsi"/>
          <w:sz w:val="24"/>
          <w:szCs w:val="24"/>
        </w:rPr>
        <w:t>e développement d’un nouveau médicament est un processus long et coûteux.  L’entreprise montrera comment la combinaison de la visualisation à distance et du cloud computing nous permette</w:t>
      </w:r>
      <w:r w:rsidR="00F96043">
        <w:rPr>
          <w:rFonts w:cstheme="minorHAnsi"/>
          <w:sz w:val="24"/>
          <w:szCs w:val="24"/>
        </w:rPr>
        <w:t>nt</w:t>
      </w:r>
      <w:r w:rsidRPr="00916345">
        <w:rPr>
          <w:rFonts w:cstheme="minorHAnsi"/>
          <w:sz w:val="24"/>
          <w:szCs w:val="24"/>
        </w:rPr>
        <w:t xml:space="preserve"> de dépasser ces limites, de réduire </w:t>
      </w:r>
      <w:r w:rsidR="00F96043">
        <w:rPr>
          <w:rFonts w:cstheme="minorHAnsi"/>
          <w:sz w:val="24"/>
          <w:szCs w:val="24"/>
        </w:rPr>
        <w:t>significativement</w:t>
      </w:r>
      <w:r w:rsidR="00F96043" w:rsidRPr="00916345">
        <w:rPr>
          <w:rFonts w:cstheme="minorHAnsi"/>
          <w:sz w:val="24"/>
          <w:szCs w:val="24"/>
        </w:rPr>
        <w:t xml:space="preserve"> </w:t>
      </w:r>
      <w:r w:rsidRPr="00916345">
        <w:rPr>
          <w:rFonts w:cstheme="minorHAnsi"/>
          <w:sz w:val="24"/>
          <w:szCs w:val="24"/>
        </w:rPr>
        <w:t xml:space="preserve">le temps d'acquisition des résultats tout en améliorant l'expérience utilisateur. </w:t>
      </w:r>
    </w:p>
    <w:p w14:paraId="65CA4B37" w14:textId="77777777" w:rsidR="00916345" w:rsidRDefault="005E51EA" w:rsidP="00F93283">
      <w:pPr>
        <w:pStyle w:val="Paragraphedeliste"/>
        <w:numPr>
          <w:ilvl w:val="0"/>
          <w:numId w:val="4"/>
        </w:numPr>
        <w:spacing w:after="120" w:line="240" w:lineRule="auto"/>
        <w:ind w:left="357" w:hanging="357"/>
        <w:contextualSpacing w:val="0"/>
        <w:jc w:val="both"/>
        <w:rPr>
          <w:rFonts w:eastAsia="Carlito" w:cstheme="minorHAnsi"/>
          <w:sz w:val="24"/>
          <w:szCs w:val="24"/>
        </w:rPr>
      </w:pPr>
      <w:r w:rsidRPr="00F93283">
        <w:rPr>
          <w:rFonts w:cstheme="minorHAnsi"/>
          <w:b/>
          <w:sz w:val="24"/>
          <w:szCs w:val="24"/>
        </w:rPr>
        <w:t>AMIES</w:t>
      </w:r>
      <w:r w:rsidRPr="00916345">
        <w:rPr>
          <w:rFonts w:cstheme="minorHAnsi"/>
          <w:sz w:val="24"/>
          <w:szCs w:val="24"/>
        </w:rPr>
        <w:t xml:space="preserve"> : </w:t>
      </w:r>
      <w:r w:rsidRPr="00916345">
        <w:rPr>
          <w:rFonts w:eastAsia="Carlito" w:cstheme="minorHAnsi"/>
          <w:sz w:val="24"/>
          <w:szCs w:val="24"/>
        </w:rPr>
        <w:t xml:space="preserve">AMIES impulse, soutient financièrement et met en valeur les collaborations scientifiques entre entreprises et laboratoires de mathématiques français. </w:t>
      </w:r>
      <w:r w:rsidR="00916345">
        <w:rPr>
          <w:rFonts w:eastAsia="Carlito" w:cstheme="minorHAnsi"/>
          <w:sz w:val="24"/>
          <w:szCs w:val="24"/>
        </w:rPr>
        <w:t>Elle présentera de nouveaux services.</w:t>
      </w:r>
    </w:p>
    <w:p w14:paraId="183538C8" w14:textId="70EC4EA3" w:rsidR="00916345" w:rsidRPr="00916345" w:rsidRDefault="00916345" w:rsidP="00F93283">
      <w:pPr>
        <w:pStyle w:val="Paragraphedeliste"/>
        <w:numPr>
          <w:ilvl w:val="0"/>
          <w:numId w:val="4"/>
        </w:numPr>
        <w:spacing w:after="120" w:line="240" w:lineRule="auto"/>
        <w:ind w:left="357" w:hanging="357"/>
        <w:contextualSpacing w:val="0"/>
        <w:jc w:val="both"/>
        <w:rPr>
          <w:rStyle w:val="A7"/>
          <w:rFonts w:eastAsia="Carlito" w:cstheme="minorHAnsi"/>
          <w:color w:val="auto"/>
          <w:sz w:val="24"/>
          <w:szCs w:val="24"/>
        </w:rPr>
      </w:pPr>
      <w:r w:rsidRPr="00F93283">
        <w:rPr>
          <w:rFonts w:cstheme="minorHAnsi"/>
          <w:b/>
          <w:sz w:val="24"/>
          <w:szCs w:val="24"/>
        </w:rPr>
        <w:t>ATOS</w:t>
      </w:r>
      <w:r w:rsidRPr="00916345">
        <w:rPr>
          <w:rFonts w:cstheme="minorHAnsi"/>
          <w:sz w:val="24"/>
          <w:szCs w:val="24"/>
        </w:rPr>
        <w:t> :</w:t>
      </w:r>
      <w:r w:rsidRPr="00916345">
        <w:rPr>
          <w:rFonts w:eastAsia="Carlito" w:cstheme="minorHAnsi"/>
          <w:sz w:val="24"/>
          <w:szCs w:val="24"/>
        </w:rPr>
        <w:t xml:space="preserve"> </w:t>
      </w:r>
      <w:r w:rsidR="00F96043">
        <w:rPr>
          <w:rStyle w:val="A7"/>
          <w:rFonts w:cstheme="minorHAnsi"/>
          <w:sz w:val="24"/>
          <w:szCs w:val="24"/>
        </w:rPr>
        <w:t>l</w:t>
      </w:r>
      <w:r w:rsidRPr="00916345">
        <w:rPr>
          <w:rStyle w:val="A7"/>
          <w:rFonts w:cstheme="minorHAnsi"/>
          <w:sz w:val="24"/>
          <w:szCs w:val="24"/>
        </w:rPr>
        <w:t>e programme myQLM est un environnement python qui permet aux chercheurs, étudiants et développeurs en informatique quantique de développer et de simuler des programmes quantiques sur leurs propres postes de travail, afin de démocratiser l'accès à la simulation quantique et encourager l'innovation en informatique quantique</w:t>
      </w:r>
      <w:r w:rsidRPr="00916345">
        <w:rPr>
          <w:rStyle w:val="A7"/>
          <w:rFonts w:ascii="Arial" w:hAnsi="Arial" w:cs="Arial"/>
          <w:sz w:val="20"/>
          <w:szCs w:val="20"/>
        </w:rPr>
        <w:t>.</w:t>
      </w:r>
    </w:p>
    <w:p w14:paraId="1ECD38B9" w14:textId="77777777" w:rsidR="00916345" w:rsidRPr="00916345" w:rsidRDefault="00916345" w:rsidP="00F93283">
      <w:pPr>
        <w:pStyle w:val="Paragraphedeliste"/>
        <w:numPr>
          <w:ilvl w:val="0"/>
          <w:numId w:val="4"/>
        </w:numPr>
        <w:spacing w:after="120" w:line="240" w:lineRule="auto"/>
        <w:ind w:left="357" w:hanging="357"/>
        <w:contextualSpacing w:val="0"/>
        <w:jc w:val="both"/>
        <w:rPr>
          <w:rFonts w:eastAsia="Carlito" w:cstheme="minorHAnsi"/>
          <w:sz w:val="24"/>
          <w:szCs w:val="24"/>
        </w:rPr>
      </w:pPr>
      <w:r w:rsidRPr="00F93283">
        <w:rPr>
          <w:rFonts w:eastAsia="Carlito" w:cstheme="minorHAnsi"/>
          <w:b/>
          <w:sz w:val="24"/>
          <w:szCs w:val="24"/>
        </w:rPr>
        <w:t>COMSOL</w:t>
      </w:r>
      <w:r w:rsidRPr="00916345">
        <w:rPr>
          <w:rFonts w:eastAsia="Carlito" w:cstheme="minorHAnsi"/>
          <w:sz w:val="24"/>
          <w:szCs w:val="24"/>
        </w:rPr>
        <w:t xml:space="preserve"> : </w:t>
      </w:r>
      <w:r w:rsidRPr="00916345">
        <w:rPr>
          <w:rFonts w:cstheme="minorHAnsi"/>
          <w:sz w:val="24"/>
          <w:szCs w:val="24"/>
        </w:rPr>
        <w:t>l’entreprise lance COMSOL Compiler™ et une application COMSOL Client pour Android™.</w:t>
      </w:r>
      <w:r w:rsidRPr="00916345">
        <w:rPr>
          <w:sz w:val="24"/>
          <w:szCs w:val="24"/>
        </w:rPr>
        <w:t xml:space="preserve"> COMSOL Compiler™ offre aux spécialistes de la simulation la liberté de distribuer leurs applications de simulation au moyen de fichiers exécutable autonomes. </w:t>
      </w:r>
      <w:r w:rsidRPr="00916345">
        <w:rPr>
          <w:bCs/>
          <w:sz w:val="24"/>
          <w:szCs w:val="24"/>
        </w:rPr>
        <w:t>COMSOL Client pour Android™ permet aux ingénieurs, chercheurs et étudiants d'exécuter des applications de simulation à partir d'un appareil Android™.</w:t>
      </w:r>
    </w:p>
    <w:p w14:paraId="3D67F8C0" w14:textId="7F8DA692" w:rsidR="008660F1" w:rsidRPr="008660F1" w:rsidRDefault="00916345" w:rsidP="00F93283">
      <w:pPr>
        <w:pStyle w:val="Paragraphedeliste"/>
        <w:numPr>
          <w:ilvl w:val="0"/>
          <w:numId w:val="4"/>
        </w:numPr>
        <w:spacing w:after="120" w:line="240" w:lineRule="auto"/>
        <w:ind w:left="357" w:hanging="357"/>
        <w:contextualSpacing w:val="0"/>
        <w:jc w:val="both"/>
        <w:rPr>
          <w:rFonts w:eastAsia="Carlito" w:cstheme="minorHAnsi"/>
          <w:sz w:val="24"/>
          <w:szCs w:val="24"/>
        </w:rPr>
      </w:pPr>
      <w:r w:rsidRPr="00F93283">
        <w:rPr>
          <w:rFonts w:eastAsia="Carlito" w:cstheme="minorHAnsi"/>
          <w:b/>
          <w:sz w:val="24"/>
          <w:szCs w:val="24"/>
        </w:rPr>
        <w:t>CYLLENE</w:t>
      </w:r>
      <w:r w:rsidRPr="00916345">
        <w:rPr>
          <w:rFonts w:eastAsia="Carlito" w:cstheme="minorHAnsi"/>
          <w:sz w:val="24"/>
          <w:szCs w:val="24"/>
        </w:rPr>
        <w:t xml:space="preserve"> : </w:t>
      </w:r>
      <w:r w:rsidR="00F96043">
        <w:rPr>
          <w:rFonts w:cstheme="minorHAnsi"/>
          <w:sz w:val="24"/>
          <w:szCs w:val="24"/>
        </w:rPr>
        <w:t>l</w:t>
      </w:r>
      <w:r w:rsidRPr="00916345">
        <w:rPr>
          <w:rFonts w:cstheme="minorHAnsi"/>
          <w:sz w:val="24"/>
          <w:szCs w:val="24"/>
        </w:rPr>
        <w:t xml:space="preserve">e </w:t>
      </w:r>
      <w:r w:rsidR="00F96043">
        <w:rPr>
          <w:rFonts w:cstheme="minorHAnsi"/>
          <w:sz w:val="24"/>
          <w:szCs w:val="24"/>
        </w:rPr>
        <w:t>g</w:t>
      </w:r>
      <w:r w:rsidRPr="00916345">
        <w:rPr>
          <w:rFonts w:cstheme="minorHAnsi"/>
          <w:sz w:val="24"/>
          <w:szCs w:val="24"/>
        </w:rPr>
        <w:t xml:space="preserve">roupe sera présent au Forum Teratec aux côtés de son partenaire IBM pour présenter une nouvelle solution et son ancrage logique dans l’offre globale de Cyllene qui vient de déployer une plate-forme permettant de favoriser les projets d’Intelligence Artificielle chez les </w:t>
      </w:r>
      <w:r w:rsidR="00F96043">
        <w:rPr>
          <w:rFonts w:cstheme="minorHAnsi"/>
          <w:sz w:val="24"/>
          <w:szCs w:val="24"/>
        </w:rPr>
        <w:t>c</w:t>
      </w:r>
      <w:r w:rsidRPr="00916345">
        <w:rPr>
          <w:rFonts w:cstheme="minorHAnsi"/>
          <w:sz w:val="24"/>
          <w:szCs w:val="24"/>
        </w:rPr>
        <w:t xml:space="preserve">lients du </w:t>
      </w:r>
      <w:r w:rsidR="00F96043">
        <w:rPr>
          <w:rFonts w:cstheme="minorHAnsi"/>
          <w:sz w:val="24"/>
          <w:szCs w:val="24"/>
        </w:rPr>
        <w:t>g</w:t>
      </w:r>
      <w:r w:rsidRPr="00916345">
        <w:rPr>
          <w:rFonts w:cstheme="minorHAnsi"/>
          <w:sz w:val="24"/>
          <w:szCs w:val="24"/>
        </w:rPr>
        <w:t xml:space="preserve">roupe. Basée sur la technologie IBM AC922, cette plateforme propose une vitesse de calcul parfaitement adaptée aux projets de Deep &amp; Machine Learning et permet de disposer d’une grande souplesse de tarification sans que les utilisateurs n’aient à leur charge l’administration ou l’implémentation des outils. </w:t>
      </w:r>
    </w:p>
    <w:p w14:paraId="600D26BD" w14:textId="783C1B88" w:rsidR="008660F1" w:rsidRPr="008660F1" w:rsidRDefault="008660F1" w:rsidP="00F93283">
      <w:pPr>
        <w:pStyle w:val="Paragraphedeliste"/>
        <w:numPr>
          <w:ilvl w:val="0"/>
          <w:numId w:val="4"/>
        </w:numPr>
        <w:spacing w:after="120" w:line="240" w:lineRule="auto"/>
        <w:ind w:left="357" w:hanging="357"/>
        <w:contextualSpacing w:val="0"/>
        <w:jc w:val="both"/>
        <w:rPr>
          <w:rFonts w:eastAsia="Carlito" w:cstheme="minorHAnsi"/>
          <w:sz w:val="24"/>
          <w:szCs w:val="24"/>
        </w:rPr>
      </w:pPr>
      <w:r w:rsidRPr="00F93283">
        <w:rPr>
          <w:rFonts w:eastAsia="Carlito" w:cstheme="minorHAnsi"/>
          <w:b/>
          <w:sz w:val="24"/>
          <w:szCs w:val="24"/>
        </w:rPr>
        <w:t>EMG2 – BITTWARE </w:t>
      </w:r>
      <w:r w:rsidRPr="008660F1">
        <w:rPr>
          <w:rFonts w:eastAsia="Carlito" w:cstheme="minorHAnsi"/>
          <w:sz w:val="24"/>
          <w:szCs w:val="24"/>
        </w:rPr>
        <w:t xml:space="preserve">: </w:t>
      </w:r>
      <w:r w:rsidR="00F96043">
        <w:rPr>
          <w:rFonts w:cstheme="minorHAnsi"/>
          <w:sz w:val="24"/>
          <w:szCs w:val="24"/>
        </w:rPr>
        <w:t>a</w:t>
      </w:r>
      <w:r w:rsidR="00F96043" w:rsidRPr="008660F1">
        <w:rPr>
          <w:rFonts w:cstheme="minorHAnsi"/>
          <w:sz w:val="24"/>
          <w:szCs w:val="24"/>
        </w:rPr>
        <w:t xml:space="preserve">fin </w:t>
      </w:r>
      <w:r w:rsidRPr="008660F1">
        <w:rPr>
          <w:rFonts w:cstheme="minorHAnsi"/>
          <w:sz w:val="24"/>
          <w:szCs w:val="24"/>
        </w:rPr>
        <w:t>de concilier de très fortes puissances de calcul (HPC) avec de faibles contraintes énergétiques et d’encombrement, EMG2 (</w:t>
      </w:r>
      <w:hyperlink r:id="rId12" w:history="1">
        <w:r w:rsidRPr="008660F1">
          <w:rPr>
            <w:rStyle w:val="Lienhypertexte"/>
            <w:rFonts w:cstheme="minorHAnsi"/>
            <w:color w:val="auto"/>
            <w:sz w:val="24"/>
            <w:szCs w:val="24"/>
          </w:rPr>
          <w:t>www.emg2.com</w:t>
        </w:r>
      </w:hyperlink>
      <w:r w:rsidRPr="008660F1">
        <w:rPr>
          <w:rFonts w:cstheme="minorHAnsi"/>
          <w:sz w:val="24"/>
          <w:szCs w:val="24"/>
        </w:rPr>
        <w:t>) et BITTWARE/MOLEX (</w:t>
      </w:r>
      <w:hyperlink r:id="rId13" w:history="1">
        <w:r w:rsidRPr="008660F1">
          <w:rPr>
            <w:rStyle w:val="Lienhypertexte"/>
            <w:rFonts w:cstheme="minorHAnsi"/>
            <w:color w:val="auto"/>
            <w:sz w:val="24"/>
            <w:szCs w:val="24"/>
          </w:rPr>
          <w:t>www.bittware.com</w:t>
        </w:r>
      </w:hyperlink>
      <w:r w:rsidRPr="008660F1">
        <w:rPr>
          <w:rFonts w:cstheme="minorHAnsi"/>
          <w:sz w:val="24"/>
          <w:szCs w:val="24"/>
        </w:rPr>
        <w:t xml:space="preserve">) </w:t>
      </w:r>
      <w:r w:rsidRPr="008660F1">
        <w:rPr>
          <w:rFonts w:cstheme="minorHAnsi"/>
          <w:sz w:val="24"/>
          <w:szCs w:val="24"/>
        </w:rPr>
        <w:lastRenderedPageBreak/>
        <w:t xml:space="preserve">proposent des solutions d’accélération matérielle innovantes autour de la technologie FPGA. Disponibles sous forme de cartes (pour serveurs et systèmes embarqués) ou intégrées dans des châssis, ces plateformes offrent des capacités de calcul impressionnantes et évolutives, couplées à d’énormes bandes passantes (jusqu’à 1 TeraBits en entrée/sortie par carte) et des options de mémoires locales très conséquentes (DDR4, QDRII, HBM2). </w:t>
      </w:r>
    </w:p>
    <w:p w14:paraId="74E0C041" w14:textId="28F9125B" w:rsidR="00160619" w:rsidRPr="00160619" w:rsidRDefault="00D8395A" w:rsidP="00F93283">
      <w:pPr>
        <w:pStyle w:val="Paragraphedeliste"/>
        <w:numPr>
          <w:ilvl w:val="0"/>
          <w:numId w:val="4"/>
        </w:numPr>
        <w:spacing w:after="120" w:line="240" w:lineRule="auto"/>
        <w:ind w:left="357" w:hanging="357"/>
        <w:contextualSpacing w:val="0"/>
        <w:jc w:val="both"/>
        <w:rPr>
          <w:rFonts w:eastAsia="Carlito" w:cstheme="minorHAnsi"/>
          <w:sz w:val="24"/>
          <w:szCs w:val="24"/>
        </w:rPr>
      </w:pPr>
      <w:r w:rsidRPr="00F93283">
        <w:rPr>
          <w:rFonts w:eastAsia="Carlito" w:cstheme="minorHAnsi"/>
          <w:b/>
          <w:sz w:val="24"/>
          <w:szCs w:val="24"/>
        </w:rPr>
        <w:t>FMJH</w:t>
      </w:r>
      <w:r w:rsidRPr="00D8395A">
        <w:rPr>
          <w:rFonts w:eastAsia="Carlito" w:cstheme="minorHAnsi"/>
          <w:sz w:val="24"/>
          <w:szCs w:val="24"/>
        </w:rPr>
        <w:t xml:space="preserve"> : </w:t>
      </w:r>
      <w:r w:rsidRPr="00D8395A">
        <w:rPr>
          <w:rFonts w:cstheme="minorHAnsi"/>
          <w:sz w:val="24"/>
          <w:szCs w:val="24"/>
        </w:rPr>
        <w:t>fondée en 2010 dans le cadre du Programme d’Investissements d’Avenir</w:t>
      </w:r>
      <w:r w:rsidR="00F96043">
        <w:rPr>
          <w:rFonts w:cstheme="minorHAnsi"/>
          <w:sz w:val="24"/>
          <w:szCs w:val="24"/>
        </w:rPr>
        <w:t xml:space="preserve">, l’entreprise a pour </w:t>
      </w:r>
      <w:r w:rsidRPr="00D8395A">
        <w:rPr>
          <w:rFonts w:cstheme="minorHAnsi"/>
          <w:sz w:val="24"/>
          <w:szCs w:val="24"/>
        </w:rPr>
        <w:t xml:space="preserve"> mission de coordonner et soutenir la recherche et la formation en mathématiques sur le plateau de Saclay. Le programme de mécénat de la FMJH axé actuellement sur l’optimisation et la science des données (PGMO) attend votre initiative de recherche. En 2016, le PGMO a reçu le grand prix AEF Universités-Entreprises, dans la catégorie Recherche-Innovation</w:t>
      </w:r>
      <w:r w:rsidR="00160619">
        <w:rPr>
          <w:rFonts w:cstheme="minorHAnsi"/>
          <w:sz w:val="24"/>
          <w:szCs w:val="24"/>
        </w:rPr>
        <w:t>.</w:t>
      </w:r>
    </w:p>
    <w:p w14:paraId="0FBFA11F" w14:textId="77777777" w:rsidR="00EF5E01" w:rsidRPr="00EF5E01" w:rsidRDefault="00160619" w:rsidP="00F93283">
      <w:pPr>
        <w:pStyle w:val="Paragraphedeliste"/>
        <w:numPr>
          <w:ilvl w:val="0"/>
          <w:numId w:val="4"/>
        </w:numPr>
        <w:spacing w:after="120" w:line="240" w:lineRule="auto"/>
        <w:ind w:left="357" w:hanging="357"/>
        <w:contextualSpacing w:val="0"/>
        <w:jc w:val="both"/>
        <w:rPr>
          <w:rFonts w:eastAsia="Carlito" w:cstheme="minorHAnsi"/>
          <w:sz w:val="24"/>
          <w:szCs w:val="24"/>
        </w:rPr>
      </w:pPr>
      <w:r w:rsidRPr="00F93283">
        <w:rPr>
          <w:rFonts w:eastAsia="Carlito" w:cstheme="minorHAnsi"/>
          <w:b/>
          <w:sz w:val="24"/>
          <w:szCs w:val="24"/>
        </w:rPr>
        <w:t>IFP</w:t>
      </w:r>
      <w:r w:rsidR="00F85F06" w:rsidRPr="00F93283">
        <w:rPr>
          <w:rFonts w:eastAsia="Carlito" w:cstheme="minorHAnsi"/>
          <w:b/>
          <w:sz w:val="24"/>
          <w:szCs w:val="24"/>
        </w:rPr>
        <w:t xml:space="preserve"> </w:t>
      </w:r>
      <w:r w:rsidRPr="00F93283">
        <w:rPr>
          <w:rFonts w:eastAsia="Carlito" w:cstheme="minorHAnsi"/>
          <w:b/>
          <w:sz w:val="24"/>
          <w:szCs w:val="24"/>
        </w:rPr>
        <w:t>E</w:t>
      </w:r>
      <w:r w:rsidR="00F85F06" w:rsidRPr="00F93283">
        <w:rPr>
          <w:rFonts w:eastAsia="Carlito" w:cstheme="minorHAnsi"/>
          <w:b/>
          <w:sz w:val="24"/>
          <w:szCs w:val="24"/>
        </w:rPr>
        <w:t xml:space="preserve">nergies </w:t>
      </w:r>
      <w:r w:rsidRPr="00F93283">
        <w:rPr>
          <w:rFonts w:eastAsia="Carlito" w:cstheme="minorHAnsi"/>
          <w:b/>
          <w:sz w:val="24"/>
          <w:szCs w:val="24"/>
        </w:rPr>
        <w:t>N</w:t>
      </w:r>
      <w:r w:rsidR="00F85F06" w:rsidRPr="00F93283">
        <w:rPr>
          <w:rFonts w:eastAsia="Carlito" w:cstheme="minorHAnsi"/>
          <w:b/>
          <w:sz w:val="24"/>
          <w:szCs w:val="24"/>
        </w:rPr>
        <w:t>ouvelles</w:t>
      </w:r>
      <w:r w:rsidRPr="00F93283">
        <w:rPr>
          <w:rFonts w:eastAsia="Carlito" w:cstheme="minorHAnsi"/>
          <w:b/>
          <w:sz w:val="24"/>
          <w:szCs w:val="24"/>
        </w:rPr>
        <w:t> </w:t>
      </w:r>
      <w:r w:rsidRPr="00160619">
        <w:rPr>
          <w:rFonts w:eastAsia="Carlito" w:cstheme="minorHAnsi"/>
          <w:sz w:val="24"/>
          <w:szCs w:val="24"/>
        </w:rPr>
        <w:t xml:space="preserve">: </w:t>
      </w:r>
      <w:r w:rsidRPr="00160619">
        <w:rPr>
          <w:rFonts w:cstheme="minorHAnsi"/>
          <w:sz w:val="24"/>
          <w:szCs w:val="24"/>
        </w:rPr>
        <w:t xml:space="preserve">IFPEN et Convergent Science Inc. (CSI), partenaires depuis 2015, ont </w:t>
      </w:r>
      <w:r w:rsidRPr="00F85F06">
        <w:rPr>
          <w:rFonts w:cstheme="minorHAnsi"/>
          <w:sz w:val="24"/>
          <w:szCs w:val="24"/>
        </w:rPr>
        <w:t>développé CONVERGE, un logiciel innovant dédié à la simulation des écoulements réactifs diphasiques qui permet, notamment, de simuler avec précision la combustion dans les moteurs thermiques essence ou diesel. Afin d’aider les utilisateurs, IFPEN et ATOS/BuLL ont développé un SaaS gratuit (la</w:t>
      </w:r>
      <w:r w:rsidRPr="00160619">
        <w:rPr>
          <w:rFonts w:cstheme="minorHAnsi"/>
          <w:sz w:val="24"/>
          <w:szCs w:val="24"/>
        </w:rPr>
        <w:t xml:space="preserve"> </w:t>
      </w:r>
      <w:r w:rsidRPr="00160619">
        <w:rPr>
          <w:rFonts w:cstheme="minorHAnsi"/>
          <w:i/>
          <w:sz w:val="24"/>
          <w:szCs w:val="24"/>
        </w:rPr>
        <w:t>DataFuelFactory</w:t>
      </w:r>
      <w:r w:rsidRPr="00160619">
        <w:rPr>
          <w:rFonts w:cstheme="minorHAnsi"/>
          <w:sz w:val="24"/>
          <w:szCs w:val="24"/>
        </w:rPr>
        <w:t>) permettant de générer un ensemble de données, liées à l’utilisation de carburants de nouvelles générations (Bio-fuel, Ethanol, hydrogène…), nécessaires à la simulation. Ce SaaS donne ainsi accès, aux industriels de l’automobile, au savoir-faire IFPEN dans la caractérisation et la modélisation des carburants de nouvelles générations.</w:t>
      </w:r>
    </w:p>
    <w:p w14:paraId="77C40966" w14:textId="7641FA28" w:rsidR="00EF5E01" w:rsidRPr="00B86044" w:rsidRDefault="00302AB4" w:rsidP="00F93283">
      <w:pPr>
        <w:pStyle w:val="Paragraphedeliste"/>
        <w:numPr>
          <w:ilvl w:val="0"/>
          <w:numId w:val="4"/>
        </w:numPr>
        <w:spacing w:after="120" w:line="240" w:lineRule="auto"/>
        <w:ind w:left="357" w:hanging="357"/>
        <w:contextualSpacing w:val="0"/>
        <w:jc w:val="both"/>
        <w:rPr>
          <w:rFonts w:eastAsia="Carlito" w:cstheme="minorHAnsi"/>
          <w:sz w:val="24"/>
          <w:szCs w:val="24"/>
        </w:rPr>
      </w:pPr>
      <w:r w:rsidRPr="00F93283">
        <w:rPr>
          <w:rFonts w:eastAsia="Carlito" w:cstheme="minorHAnsi"/>
          <w:b/>
          <w:sz w:val="24"/>
          <w:szCs w:val="24"/>
        </w:rPr>
        <w:t>TECHNICAL SYSTEMS INTEGRATORS </w:t>
      </w:r>
      <w:r w:rsidRPr="00B86044">
        <w:rPr>
          <w:rFonts w:eastAsia="Carlito" w:cstheme="minorHAnsi"/>
          <w:sz w:val="24"/>
          <w:szCs w:val="24"/>
        </w:rPr>
        <w:t>:</w:t>
      </w:r>
      <w:r w:rsidR="00EF5E01" w:rsidRPr="00B86044">
        <w:rPr>
          <w:rFonts w:eastAsia="Carlito" w:cstheme="minorHAnsi"/>
          <w:sz w:val="24"/>
          <w:szCs w:val="24"/>
        </w:rPr>
        <w:t xml:space="preserve"> l’entreprise présentera</w:t>
      </w:r>
      <w:r w:rsidRPr="00B86044">
        <w:rPr>
          <w:rFonts w:eastAsia="Carlito" w:cstheme="minorHAnsi"/>
          <w:sz w:val="24"/>
          <w:szCs w:val="24"/>
        </w:rPr>
        <w:t xml:space="preserve"> </w:t>
      </w:r>
      <w:r w:rsidR="00EF5E01" w:rsidRPr="00B86044">
        <w:rPr>
          <w:rFonts w:eastAsia="Times New Roman" w:cstheme="minorHAnsi"/>
          <w:color w:val="000000"/>
          <w:spacing w:val="-10"/>
          <w:sz w:val="24"/>
          <w:szCs w:val="24"/>
        </w:rPr>
        <w:t xml:space="preserve">Calcul de </w:t>
      </w:r>
      <w:r w:rsidR="00F96043">
        <w:rPr>
          <w:rFonts w:eastAsia="Times New Roman" w:cstheme="minorHAnsi"/>
          <w:color w:val="000000"/>
          <w:spacing w:val="-10"/>
          <w:sz w:val="24"/>
          <w:szCs w:val="24"/>
        </w:rPr>
        <w:t>Ha</w:t>
      </w:r>
      <w:r w:rsidR="00EF5E01" w:rsidRPr="00B86044">
        <w:rPr>
          <w:rFonts w:eastAsia="Times New Roman" w:cstheme="minorHAnsi"/>
          <w:color w:val="000000"/>
          <w:spacing w:val="-10"/>
          <w:sz w:val="24"/>
          <w:szCs w:val="24"/>
        </w:rPr>
        <w:t>ute Performance comme un Self-Service (HPCaaSS™)</w:t>
      </w:r>
      <w:r w:rsidR="00B86044">
        <w:rPr>
          <w:rFonts w:eastAsia="Times New Roman" w:cstheme="minorHAnsi"/>
          <w:color w:val="000000"/>
          <w:spacing w:val="-10"/>
          <w:sz w:val="24"/>
          <w:szCs w:val="24"/>
        </w:rPr>
        <w:t xml:space="preserve"> </w:t>
      </w:r>
      <w:r w:rsidR="00F93283" w:rsidRPr="00B86044">
        <w:rPr>
          <w:rFonts w:eastAsia="Times New Roman" w:cstheme="minorHAnsi"/>
          <w:color w:val="000000"/>
          <w:sz w:val="24"/>
          <w:szCs w:val="24"/>
        </w:rPr>
        <w:t>Self-Service</w:t>
      </w:r>
      <w:r w:rsidR="00EF5E01" w:rsidRPr="00B86044">
        <w:rPr>
          <w:rFonts w:eastAsia="Times New Roman" w:cstheme="minorHAnsi"/>
          <w:color w:val="000000"/>
          <w:sz w:val="24"/>
          <w:szCs w:val="24"/>
        </w:rPr>
        <w:t xml:space="preserve"> Portal et tissu réseau PCIe HPC pour gestion de cycle de vie des infrastructures HPC, mise en service et l’Orchestration de 0(PCIe) couche par couche 7</w:t>
      </w:r>
    </w:p>
    <w:p w14:paraId="17296962" w14:textId="35F375BE" w:rsidR="00B86044" w:rsidRDefault="00B86044" w:rsidP="00F93283">
      <w:pPr>
        <w:pStyle w:val="Paragraphedeliste"/>
        <w:numPr>
          <w:ilvl w:val="0"/>
          <w:numId w:val="4"/>
        </w:numPr>
        <w:spacing w:after="120" w:line="240" w:lineRule="auto"/>
        <w:ind w:left="357" w:hanging="357"/>
        <w:contextualSpacing w:val="0"/>
        <w:jc w:val="both"/>
        <w:rPr>
          <w:rFonts w:eastAsia="Carlito" w:cstheme="minorHAnsi"/>
          <w:sz w:val="24"/>
          <w:szCs w:val="24"/>
        </w:rPr>
      </w:pPr>
      <w:r w:rsidRPr="00F93283">
        <w:rPr>
          <w:rFonts w:eastAsia="Carlito" w:cstheme="minorHAnsi"/>
          <w:b/>
          <w:sz w:val="24"/>
          <w:szCs w:val="24"/>
        </w:rPr>
        <w:t xml:space="preserve">TWEAG </w:t>
      </w:r>
      <w:r w:rsidRPr="00B86044">
        <w:rPr>
          <w:rFonts w:eastAsia="Carlito" w:cstheme="minorHAnsi"/>
          <w:sz w:val="24"/>
          <w:szCs w:val="24"/>
        </w:rPr>
        <w:t xml:space="preserve">: Tweag est un laboratoire d’innovation logiciel qui accompagne les entreprises du concept au lancement. Avec Nix, </w:t>
      </w:r>
      <w:r w:rsidR="00F96043">
        <w:rPr>
          <w:rFonts w:eastAsia="Carlito" w:cstheme="minorHAnsi"/>
          <w:sz w:val="24"/>
          <w:szCs w:val="24"/>
        </w:rPr>
        <w:t>il amène</w:t>
      </w:r>
      <w:r w:rsidRPr="00B86044">
        <w:rPr>
          <w:rFonts w:eastAsia="Carlito" w:cstheme="minorHAnsi"/>
          <w:sz w:val="24"/>
          <w:szCs w:val="24"/>
        </w:rPr>
        <w:t xml:space="preserve"> à l'HPC la vitesse accrue de développement des architectures containers sans virtualisation aucune, ni les pertes de performance associées.</w:t>
      </w:r>
    </w:p>
    <w:p w14:paraId="37EF894F" w14:textId="6419AB44" w:rsidR="00B86044" w:rsidRPr="00B86044" w:rsidRDefault="00B86044" w:rsidP="00F93283">
      <w:pPr>
        <w:pStyle w:val="Paragraphedeliste"/>
        <w:numPr>
          <w:ilvl w:val="0"/>
          <w:numId w:val="4"/>
        </w:numPr>
        <w:spacing w:after="120" w:line="240" w:lineRule="auto"/>
        <w:ind w:left="357" w:hanging="357"/>
        <w:contextualSpacing w:val="0"/>
        <w:jc w:val="both"/>
        <w:rPr>
          <w:rFonts w:eastAsia="Carlito" w:cstheme="minorHAnsi"/>
          <w:sz w:val="24"/>
          <w:szCs w:val="24"/>
        </w:rPr>
      </w:pPr>
      <w:r w:rsidRPr="00F93283">
        <w:rPr>
          <w:rFonts w:eastAsia="Carlito" w:cstheme="minorHAnsi"/>
          <w:b/>
          <w:sz w:val="24"/>
          <w:szCs w:val="24"/>
        </w:rPr>
        <w:t>UCIT</w:t>
      </w:r>
      <w:r>
        <w:rPr>
          <w:rFonts w:eastAsia="Carlito" w:cstheme="minorHAnsi"/>
          <w:sz w:val="24"/>
          <w:szCs w:val="24"/>
        </w:rPr>
        <w:t xml:space="preserve"> : </w:t>
      </w:r>
      <w:r w:rsidR="00F96043">
        <w:rPr>
          <w:rFonts w:eastAsia="Carlito" w:cstheme="minorHAnsi"/>
          <w:sz w:val="24"/>
          <w:szCs w:val="24"/>
        </w:rPr>
        <w:t>e</w:t>
      </w:r>
      <w:r w:rsidR="00F96043" w:rsidRPr="00B86044">
        <w:rPr>
          <w:rFonts w:eastAsia="Carlito" w:cstheme="minorHAnsi"/>
          <w:sz w:val="24"/>
          <w:szCs w:val="24"/>
        </w:rPr>
        <w:t xml:space="preserve">n </w:t>
      </w:r>
      <w:r w:rsidRPr="00B86044">
        <w:rPr>
          <w:rFonts w:eastAsia="Carlito" w:cstheme="minorHAnsi"/>
          <w:sz w:val="24"/>
          <w:szCs w:val="24"/>
        </w:rPr>
        <w:t xml:space="preserve">avant-première, </w:t>
      </w:r>
      <w:r>
        <w:rPr>
          <w:rFonts w:eastAsia="Carlito" w:cstheme="minorHAnsi"/>
          <w:sz w:val="24"/>
          <w:szCs w:val="24"/>
        </w:rPr>
        <w:t>ils</w:t>
      </w:r>
      <w:r w:rsidRPr="00B86044">
        <w:rPr>
          <w:rFonts w:eastAsia="Carlito" w:cstheme="minorHAnsi"/>
          <w:sz w:val="24"/>
          <w:szCs w:val="24"/>
        </w:rPr>
        <w:t xml:space="preserve"> dévoileron</w:t>
      </w:r>
      <w:r>
        <w:rPr>
          <w:rFonts w:eastAsia="Carlito" w:cstheme="minorHAnsi"/>
          <w:sz w:val="24"/>
          <w:szCs w:val="24"/>
        </w:rPr>
        <w:t>t</w:t>
      </w:r>
      <w:r w:rsidRPr="00B86044">
        <w:rPr>
          <w:rFonts w:eastAsia="Carlito" w:cstheme="minorHAnsi"/>
          <w:sz w:val="24"/>
          <w:szCs w:val="24"/>
        </w:rPr>
        <w:t xml:space="preserve"> la nouvelle version de </w:t>
      </w:r>
      <w:r>
        <w:rPr>
          <w:rFonts w:eastAsia="Carlito" w:cstheme="minorHAnsi"/>
          <w:sz w:val="24"/>
          <w:szCs w:val="24"/>
        </w:rPr>
        <w:t>leur</w:t>
      </w:r>
      <w:r w:rsidRPr="00B86044">
        <w:rPr>
          <w:rFonts w:eastAsia="Carlito" w:cstheme="minorHAnsi"/>
          <w:sz w:val="24"/>
          <w:szCs w:val="24"/>
        </w:rPr>
        <w:t xml:space="preserve"> solution phare, Analyze-IT. Ce logiciel analyse les logs des clusters. Le but : en comprendre les usages, les comportements des utilisateurs et prévoir les futures évolutions des infrastructures. Une fois </w:t>
      </w:r>
      <w:r w:rsidR="00F96043">
        <w:rPr>
          <w:rFonts w:eastAsia="Carlito" w:cstheme="minorHAnsi"/>
          <w:sz w:val="24"/>
          <w:szCs w:val="24"/>
        </w:rPr>
        <w:t>les</w:t>
      </w:r>
      <w:r w:rsidR="00F96043" w:rsidRPr="00B86044">
        <w:rPr>
          <w:rFonts w:eastAsia="Carlito" w:cstheme="minorHAnsi"/>
          <w:sz w:val="24"/>
          <w:szCs w:val="24"/>
        </w:rPr>
        <w:t xml:space="preserve"> </w:t>
      </w:r>
      <w:r w:rsidRPr="00B86044">
        <w:rPr>
          <w:rFonts w:eastAsia="Carlito" w:cstheme="minorHAnsi"/>
          <w:sz w:val="24"/>
          <w:szCs w:val="24"/>
        </w:rPr>
        <w:t xml:space="preserve">indicateurs passés en revue, </w:t>
      </w:r>
      <w:r w:rsidR="00F96043">
        <w:rPr>
          <w:rFonts w:eastAsia="Carlito" w:cstheme="minorHAnsi"/>
          <w:sz w:val="24"/>
          <w:szCs w:val="24"/>
        </w:rPr>
        <w:t>les</w:t>
      </w:r>
      <w:r w:rsidR="00F96043" w:rsidRPr="00B86044">
        <w:rPr>
          <w:rFonts w:eastAsia="Carlito" w:cstheme="minorHAnsi"/>
          <w:sz w:val="24"/>
          <w:szCs w:val="24"/>
        </w:rPr>
        <w:t xml:space="preserve"> </w:t>
      </w:r>
      <w:r w:rsidRPr="00B86044">
        <w:rPr>
          <w:rFonts w:eastAsia="Carlito" w:cstheme="minorHAnsi"/>
          <w:sz w:val="24"/>
          <w:szCs w:val="24"/>
        </w:rPr>
        <w:t xml:space="preserve">équipes peuvent accompagner </w:t>
      </w:r>
      <w:r w:rsidR="00F96043">
        <w:rPr>
          <w:rFonts w:eastAsia="Carlito" w:cstheme="minorHAnsi"/>
          <w:sz w:val="24"/>
          <w:szCs w:val="24"/>
        </w:rPr>
        <w:t xml:space="preserve">les clients </w:t>
      </w:r>
      <w:r w:rsidRPr="00B86044">
        <w:rPr>
          <w:rFonts w:eastAsia="Carlito" w:cstheme="minorHAnsi"/>
          <w:sz w:val="24"/>
          <w:szCs w:val="24"/>
        </w:rPr>
        <w:t>dans vos prises de décisions : comment optimiser l’usage d</w:t>
      </w:r>
      <w:r w:rsidR="00F96043">
        <w:rPr>
          <w:rFonts w:eastAsia="Carlito" w:cstheme="minorHAnsi"/>
          <w:sz w:val="24"/>
          <w:szCs w:val="24"/>
        </w:rPr>
        <w:t>’un</w:t>
      </w:r>
      <w:r w:rsidR="00F96043" w:rsidRPr="00B86044">
        <w:rPr>
          <w:rFonts w:eastAsia="Carlito" w:cstheme="minorHAnsi"/>
          <w:sz w:val="24"/>
          <w:szCs w:val="24"/>
        </w:rPr>
        <w:t xml:space="preserve"> </w:t>
      </w:r>
      <w:r w:rsidRPr="00B86044">
        <w:rPr>
          <w:rFonts w:eastAsia="Carlito" w:cstheme="minorHAnsi"/>
          <w:sz w:val="24"/>
          <w:szCs w:val="24"/>
        </w:rPr>
        <w:t>cluster en fonction de</w:t>
      </w:r>
      <w:r w:rsidR="00F96043">
        <w:rPr>
          <w:rFonts w:eastAsia="Carlito" w:cstheme="minorHAnsi"/>
          <w:sz w:val="24"/>
          <w:szCs w:val="24"/>
        </w:rPr>
        <w:t>s</w:t>
      </w:r>
      <w:r w:rsidRPr="00B86044">
        <w:rPr>
          <w:rFonts w:eastAsia="Carlito" w:cstheme="minorHAnsi"/>
          <w:sz w:val="24"/>
          <w:szCs w:val="24"/>
        </w:rPr>
        <w:t xml:space="preserve"> besoins ? Comment identifier les ressources et capacités nécessaires dans le futur ?</w:t>
      </w:r>
    </w:p>
    <w:p w14:paraId="7BD1EC5E" w14:textId="0FA503BF" w:rsidR="005E51EA" w:rsidRPr="005E51EA" w:rsidRDefault="005E51EA" w:rsidP="005E51EA">
      <w:pPr>
        <w:spacing w:after="0" w:line="240" w:lineRule="auto"/>
        <w:jc w:val="both"/>
        <w:rPr>
          <w:rFonts w:cstheme="minorHAnsi"/>
          <w:sz w:val="24"/>
          <w:szCs w:val="24"/>
        </w:rPr>
      </w:pPr>
    </w:p>
    <w:p w14:paraId="569B1C14" w14:textId="4C6B101B" w:rsidR="005E51EA" w:rsidRPr="005E51EA" w:rsidRDefault="00E2408F" w:rsidP="00E2408F">
      <w:pPr>
        <w:spacing w:after="0" w:line="240" w:lineRule="auto"/>
        <w:jc w:val="both"/>
        <w:rPr>
          <w:rFonts w:cstheme="minorHAnsi"/>
          <w:sz w:val="24"/>
          <w:szCs w:val="24"/>
        </w:rPr>
      </w:pPr>
      <w:r>
        <w:rPr>
          <w:rFonts w:cstheme="minorHAnsi"/>
          <w:sz w:val="24"/>
          <w:szCs w:val="24"/>
        </w:rPr>
        <w:t xml:space="preserve">Sans oublier : </w:t>
      </w:r>
      <w:r w:rsidRPr="00E2408F">
        <w:rPr>
          <w:rFonts w:cstheme="minorHAnsi"/>
          <w:sz w:val="24"/>
          <w:szCs w:val="24"/>
        </w:rPr>
        <w:t>2CRSI</w:t>
      </w:r>
      <w:r w:rsidR="00F93283">
        <w:rPr>
          <w:rFonts w:cstheme="minorHAnsi"/>
          <w:sz w:val="24"/>
          <w:szCs w:val="24"/>
        </w:rPr>
        <w:t xml:space="preserve"> - </w:t>
      </w:r>
      <w:r w:rsidRPr="00E2408F">
        <w:rPr>
          <w:rFonts w:cstheme="minorHAnsi"/>
          <w:sz w:val="24"/>
          <w:szCs w:val="24"/>
        </w:rPr>
        <w:t>ALTAIR ENGINEERING</w:t>
      </w:r>
      <w:r w:rsidR="00F93283">
        <w:rPr>
          <w:rFonts w:cstheme="minorHAnsi"/>
          <w:sz w:val="24"/>
          <w:szCs w:val="24"/>
        </w:rPr>
        <w:t xml:space="preserve"> - </w:t>
      </w:r>
      <w:r w:rsidRPr="00E2408F">
        <w:rPr>
          <w:rFonts w:cstheme="minorHAnsi"/>
          <w:sz w:val="24"/>
          <w:szCs w:val="24"/>
        </w:rPr>
        <w:t>ANSYS</w:t>
      </w:r>
      <w:r w:rsidR="00F93283">
        <w:rPr>
          <w:rFonts w:cstheme="minorHAnsi"/>
          <w:sz w:val="24"/>
          <w:szCs w:val="24"/>
        </w:rPr>
        <w:t xml:space="preserve"> - </w:t>
      </w:r>
      <w:r w:rsidRPr="00E2408F">
        <w:rPr>
          <w:rFonts w:cstheme="minorHAnsi"/>
          <w:sz w:val="24"/>
          <w:szCs w:val="24"/>
        </w:rPr>
        <w:t>AS PLUS GROUPE EOLEN</w:t>
      </w:r>
      <w:r w:rsidR="00F93283">
        <w:rPr>
          <w:rFonts w:cstheme="minorHAnsi"/>
          <w:sz w:val="24"/>
          <w:szCs w:val="24"/>
        </w:rPr>
        <w:t xml:space="preserve"> - </w:t>
      </w:r>
      <w:r w:rsidRPr="00E2408F">
        <w:rPr>
          <w:rFonts w:cstheme="minorHAnsi"/>
          <w:sz w:val="24"/>
          <w:szCs w:val="24"/>
        </w:rPr>
        <w:t>ATEMPO</w:t>
      </w:r>
      <w:r w:rsidR="00F93283">
        <w:rPr>
          <w:rFonts w:cstheme="minorHAnsi"/>
          <w:sz w:val="24"/>
          <w:szCs w:val="24"/>
        </w:rPr>
        <w:t xml:space="preserve"> - </w:t>
      </w:r>
      <w:r w:rsidRPr="00E2408F">
        <w:rPr>
          <w:rFonts w:cstheme="minorHAnsi"/>
          <w:sz w:val="24"/>
          <w:szCs w:val="24"/>
        </w:rPr>
        <w:t>BECHTLE DIRECT</w:t>
      </w:r>
      <w:r w:rsidR="00F93283">
        <w:rPr>
          <w:rFonts w:cstheme="minorHAnsi"/>
          <w:sz w:val="24"/>
          <w:szCs w:val="24"/>
        </w:rPr>
        <w:t xml:space="preserve"> - </w:t>
      </w:r>
      <w:r w:rsidRPr="00E2408F">
        <w:rPr>
          <w:rFonts w:cstheme="minorHAnsi"/>
          <w:sz w:val="24"/>
          <w:szCs w:val="24"/>
        </w:rPr>
        <w:t>CRAY COMPUTER</w:t>
      </w:r>
      <w:r w:rsidR="00F93283">
        <w:rPr>
          <w:rFonts w:cstheme="minorHAnsi"/>
          <w:sz w:val="24"/>
          <w:szCs w:val="24"/>
        </w:rPr>
        <w:t xml:space="preserve"> - </w:t>
      </w:r>
      <w:r w:rsidRPr="00E2408F">
        <w:rPr>
          <w:rFonts w:cstheme="minorHAnsi"/>
          <w:sz w:val="24"/>
          <w:szCs w:val="24"/>
        </w:rPr>
        <w:t>DDN STORAGE</w:t>
      </w:r>
      <w:r w:rsidR="00F93283">
        <w:rPr>
          <w:rFonts w:cstheme="minorHAnsi"/>
          <w:sz w:val="24"/>
          <w:szCs w:val="24"/>
        </w:rPr>
        <w:t xml:space="preserve"> - </w:t>
      </w:r>
      <w:r w:rsidRPr="00E2408F">
        <w:rPr>
          <w:rFonts w:cstheme="minorHAnsi"/>
          <w:sz w:val="24"/>
          <w:szCs w:val="24"/>
        </w:rPr>
        <w:t>DELL EMC</w:t>
      </w:r>
      <w:r w:rsidR="00F93283">
        <w:rPr>
          <w:rFonts w:cstheme="minorHAnsi"/>
          <w:sz w:val="24"/>
          <w:szCs w:val="24"/>
        </w:rPr>
        <w:t xml:space="preserve"> - </w:t>
      </w:r>
      <w:r w:rsidRPr="00E2408F">
        <w:rPr>
          <w:rFonts w:cstheme="minorHAnsi"/>
          <w:sz w:val="24"/>
          <w:szCs w:val="24"/>
        </w:rPr>
        <w:t>ESI GROUP</w:t>
      </w:r>
      <w:r w:rsidR="00F93283">
        <w:rPr>
          <w:rFonts w:cstheme="minorHAnsi"/>
          <w:sz w:val="24"/>
          <w:szCs w:val="24"/>
        </w:rPr>
        <w:t xml:space="preserve"> - </w:t>
      </w:r>
      <w:r w:rsidRPr="00E2408F">
        <w:rPr>
          <w:rFonts w:cstheme="minorHAnsi"/>
          <w:sz w:val="24"/>
          <w:szCs w:val="24"/>
        </w:rPr>
        <w:t>EUROPEAN HPC CENTRES OF EXCELLENCE</w:t>
      </w:r>
      <w:r w:rsidR="00F93283">
        <w:rPr>
          <w:rFonts w:cstheme="minorHAnsi"/>
          <w:sz w:val="24"/>
          <w:szCs w:val="24"/>
        </w:rPr>
        <w:t xml:space="preserve"> - </w:t>
      </w:r>
      <w:r w:rsidRPr="00E2408F">
        <w:rPr>
          <w:rFonts w:cstheme="minorHAnsi"/>
          <w:sz w:val="24"/>
          <w:szCs w:val="24"/>
        </w:rPr>
        <w:t>EXASCALE COMPUTING RESEARCH LAB</w:t>
      </w:r>
      <w:r w:rsidR="00F93283">
        <w:rPr>
          <w:rFonts w:cstheme="minorHAnsi"/>
          <w:sz w:val="24"/>
          <w:szCs w:val="24"/>
        </w:rPr>
        <w:t xml:space="preserve"> - </w:t>
      </w:r>
      <w:r w:rsidRPr="00E2408F">
        <w:rPr>
          <w:rFonts w:cstheme="minorHAnsi"/>
          <w:sz w:val="24"/>
          <w:szCs w:val="24"/>
        </w:rPr>
        <w:t>FUJITSU  SYSTEMS Europe</w:t>
      </w:r>
      <w:r w:rsidR="00F93283">
        <w:rPr>
          <w:rFonts w:cstheme="minorHAnsi"/>
          <w:sz w:val="24"/>
          <w:szCs w:val="24"/>
        </w:rPr>
        <w:t xml:space="preserve"> - </w:t>
      </w:r>
      <w:r w:rsidRPr="00E2408F">
        <w:rPr>
          <w:rFonts w:cstheme="minorHAnsi"/>
          <w:sz w:val="24"/>
          <w:szCs w:val="24"/>
        </w:rPr>
        <w:t>GENCI</w:t>
      </w:r>
      <w:r w:rsidR="00F93283">
        <w:rPr>
          <w:rFonts w:cstheme="minorHAnsi"/>
          <w:sz w:val="24"/>
          <w:szCs w:val="24"/>
        </w:rPr>
        <w:t xml:space="preserve"> - </w:t>
      </w:r>
      <w:r w:rsidRPr="00E2408F">
        <w:rPr>
          <w:rFonts w:cstheme="minorHAnsi"/>
          <w:sz w:val="24"/>
          <w:szCs w:val="24"/>
        </w:rPr>
        <w:t>HEWLETT PACKARD ENTERPRISE</w:t>
      </w:r>
      <w:r w:rsidR="00F93283">
        <w:rPr>
          <w:rFonts w:cstheme="minorHAnsi"/>
          <w:sz w:val="24"/>
          <w:szCs w:val="24"/>
        </w:rPr>
        <w:t xml:space="preserve"> - </w:t>
      </w:r>
      <w:r w:rsidRPr="00E2408F">
        <w:rPr>
          <w:rFonts w:cstheme="minorHAnsi"/>
          <w:sz w:val="24"/>
          <w:szCs w:val="24"/>
        </w:rPr>
        <w:t>INRIA</w:t>
      </w:r>
      <w:r w:rsidR="00F93283">
        <w:rPr>
          <w:rFonts w:cstheme="minorHAnsi"/>
          <w:sz w:val="24"/>
          <w:szCs w:val="24"/>
        </w:rPr>
        <w:t xml:space="preserve"> - </w:t>
      </w:r>
      <w:r w:rsidRPr="00E2408F">
        <w:rPr>
          <w:rFonts w:cstheme="minorHAnsi"/>
          <w:sz w:val="24"/>
          <w:szCs w:val="24"/>
        </w:rPr>
        <w:t>INTEL</w:t>
      </w:r>
      <w:r w:rsidR="00F93283">
        <w:rPr>
          <w:rFonts w:cstheme="minorHAnsi"/>
          <w:sz w:val="24"/>
          <w:szCs w:val="24"/>
        </w:rPr>
        <w:t xml:space="preserve"> - </w:t>
      </w:r>
      <w:r w:rsidRPr="00E2408F">
        <w:rPr>
          <w:rFonts w:cstheme="minorHAnsi"/>
          <w:sz w:val="24"/>
          <w:szCs w:val="24"/>
        </w:rPr>
        <w:t>LEGATO Project</w:t>
      </w:r>
      <w:r w:rsidR="00F93283">
        <w:rPr>
          <w:rFonts w:cstheme="minorHAnsi"/>
          <w:sz w:val="24"/>
          <w:szCs w:val="24"/>
        </w:rPr>
        <w:t xml:space="preserve"> - </w:t>
      </w:r>
      <w:r w:rsidRPr="00E2408F">
        <w:rPr>
          <w:rFonts w:cstheme="minorHAnsi"/>
          <w:sz w:val="24"/>
          <w:szCs w:val="24"/>
        </w:rPr>
        <w:t>MELLANOX TECHNOLOGIES</w:t>
      </w:r>
      <w:r w:rsidR="00F93283">
        <w:rPr>
          <w:rFonts w:cstheme="minorHAnsi"/>
          <w:sz w:val="24"/>
          <w:szCs w:val="24"/>
        </w:rPr>
        <w:t xml:space="preserve"> - </w:t>
      </w:r>
      <w:r w:rsidRPr="00E2408F">
        <w:rPr>
          <w:rFonts w:cstheme="minorHAnsi"/>
          <w:sz w:val="24"/>
          <w:szCs w:val="24"/>
        </w:rPr>
        <w:t>MICRO SIGMA</w:t>
      </w:r>
      <w:r w:rsidR="00F93283">
        <w:rPr>
          <w:rFonts w:cstheme="minorHAnsi"/>
          <w:sz w:val="24"/>
          <w:szCs w:val="24"/>
        </w:rPr>
        <w:t xml:space="preserve"> - </w:t>
      </w:r>
      <w:r w:rsidRPr="00E2408F">
        <w:rPr>
          <w:rFonts w:cstheme="minorHAnsi"/>
          <w:sz w:val="24"/>
          <w:szCs w:val="24"/>
        </w:rPr>
        <w:t>MICROSOFT</w:t>
      </w:r>
      <w:r w:rsidR="00F93283">
        <w:rPr>
          <w:rFonts w:cstheme="minorHAnsi"/>
          <w:sz w:val="24"/>
          <w:szCs w:val="24"/>
        </w:rPr>
        <w:t xml:space="preserve"> - </w:t>
      </w:r>
      <w:r w:rsidRPr="00E2408F">
        <w:rPr>
          <w:rFonts w:cstheme="minorHAnsi"/>
          <w:sz w:val="24"/>
          <w:szCs w:val="24"/>
        </w:rPr>
        <w:t>MINES PARISTECH</w:t>
      </w:r>
      <w:r w:rsidR="00F93283">
        <w:rPr>
          <w:rFonts w:cstheme="minorHAnsi"/>
          <w:sz w:val="24"/>
          <w:szCs w:val="24"/>
        </w:rPr>
        <w:t xml:space="preserve"> - </w:t>
      </w:r>
      <w:r w:rsidRPr="00E2408F">
        <w:rPr>
          <w:rFonts w:cstheme="minorHAnsi"/>
          <w:sz w:val="24"/>
          <w:szCs w:val="24"/>
        </w:rPr>
        <w:t>MSC SOFTWARE</w:t>
      </w:r>
      <w:r w:rsidR="00F93283">
        <w:rPr>
          <w:rFonts w:cstheme="minorHAnsi"/>
          <w:sz w:val="24"/>
          <w:szCs w:val="24"/>
        </w:rPr>
        <w:t xml:space="preserve"> - </w:t>
      </w:r>
      <w:r w:rsidRPr="00E2408F">
        <w:rPr>
          <w:rFonts w:cstheme="minorHAnsi"/>
          <w:sz w:val="24"/>
          <w:szCs w:val="24"/>
        </w:rPr>
        <w:t>NEC</w:t>
      </w:r>
      <w:r w:rsidR="00F93283">
        <w:rPr>
          <w:rFonts w:cstheme="minorHAnsi"/>
          <w:sz w:val="24"/>
          <w:szCs w:val="24"/>
        </w:rPr>
        <w:t xml:space="preserve"> - </w:t>
      </w:r>
      <w:r w:rsidRPr="00E2408F">
        <w:rPr>
          <w:rFonts w:cstheme="minorHAnsi"/>
          <w:sz w:val="24"/>
          <w:szCs w:val="24"/>
        </w:rPr>
        <w:t>QUOBYTE</w:t>
      </w:r>
      <w:r w:rsidR="00F93283">
        <w:rPr>
          <w:rFonts w:cstheme="minorHAnsi"/>
          <w:sz w:val="24"/>
          <w:szCs w:val="24"/>
        </w:rPr>
        <w:t xml:space="preserve"> - </w:t>
      </w:r>
      <w:r w:rsidRPr="00E2408F">
        <w:rPr>
          <w:rFonts w:cstheme="minorHAnsi"/>
          <w:sz w:val="24"/>
          <w:szCs w:val="24"/>
        </w:rPr>
        <w:t>WESTERN DIGITAL</w:t>
      </w:r>
      <w:r w:rsidR="00F93283">
        <w:rPr>
          <w:rFonts w:cstheme="minorHAnsi"/>
          <w:sz w:val="24"/>
          <w:szCs w:val="24"/>
        </w:rPr>
        <w:t xml:space="preserve"> - </w:t>
      </w:r>
      <w:r w:rsidRPr="00E2408F">
        <w:rPr>
          <w:rFonts w:cstheme="minorHAnsi"/>
          <w:sz w:val="24"/>
          <w:szCs w:val="24"/>
        </w:rPr>
        <w:t>NUMSCALE</w:t>
      </w:r>
      <w:r w:rsidR="00F93283">
        <w:rPr>
          <w:rFonts w:cstheme="minorHAnsi"/>
          <w:sz w:val="24"/>
          <w:szCs w:val="24"/>
        </w:rPr>
        <w:t xml:space="preserve"> - </w:t>
      </w:r>
      <w:r w:rsidRPr="00E2408F">
        <w:rPr>
          <w:rFonts w:cstheme="minorHAnsi"/>
          <w:sz w:val="24"/>
          <w:szCs w:val="24"/>
        </w:rPr>
        <w:t>NVIDIA</w:t>
      </w:r>
      <w:r w:rsidR="00F93283">
        <w:rPr>
          <w:rFonts w:cstheme="minorHAnsi"/>
          <w:sz w:val="24"/>
          <w:szCs w:val="24"/>
        </w:rPr>
        <w:t xml:space="preserve"> - </w:t>
      </w:r>
      <w:r w:rsidRPr="00E2408F">
        <w:rPr>
          <w:rFonts w:cstheme="minorHAnsi"/>
          <w:sz w:val="24"/>
          <w:szCs w:val="24"/>
        </w:rPr>
        <w:t>OPENIO</w:t>
      </w:r>
      <w:r w:rsidR="00F93283">
        <w:rPr>
          <w:rFonts w:cstheme="minorHAnsi"/>
          <w:sz w:val="24"/>
          <w:szCs w:val="24"/>
        </w:rPr>
        <w:t xml:space="preserve"> - </w:t>
      </w:r>
      <w:r w:rsidRPr="00E2408F">
        <w:rPr>
          <w:rFonts w:cstheme="minorHAnsi"/>
          <w:sz w:val="24"/>
          <w:szCs w:val="24"/>
        </w:rPr>
        <w:t>PARATOOLS</w:t>
      </w:r>
      <w:r w:rsidR="00F93283">
        <w:rPr>
          <w:rFonts w:cstheme="minorHAnsi"/>
          <w:sz w:val="24"/>
          <w:szCs w:val="24"/>
        </w:rPr>
        <w:t xml:space="preserve"> - </w:t>
      </w:r>
      <w:r w:rsidRPr="00E2408F">
        <w:rPr>
          <w:rFonts w:cstheme="minorHAnsi"/>
          <w:sz w:val="24"/>
          <w:szCs w:val="24"/>
        </w:rPr>
        <w:t>PNY TECHNOLOGIES</w:t>
      </w:r>
      <w:r w:rsidR="00F93283">
        <w:rPr>
          <w:rFonts w:cstheme="minorHAnsi"/>
          <w:sz w:val="24"/>
          <w:szCs w:val="24"/>
        </w:rPr>
        <w:t xml:space="preserve"> - </w:t>
      </w:r>
      <w:r w:rsidRPr="00E2408F">
        <w:rPr>
          <w:rFonts w:cstheme="minorHAnsi"/>
          <w:sz w:val="24"/>
          <w:szCs w:val="24"/>
        </w:rPr>
        <w:t>RESCALE</w:t>
      </w:r>
      <w:r w:rsidR="00F93283">
        <w:rPr>
          <w:rFonts w:cstheme="minorHAnsi"/>
          <w:sz w:val="24"/>
          <w:szCs w:val="24"/>
        </w:rPr>
        <w:t xml:space="preserve"> - </w:t>
      </w:r>
      <w:r w:rsidRPr="00E2408F">
        <w:rPr>
          <w:rFonts w:cstheme="minorHAnsi"/>
          <w:sz w:val="24"/>
          <w:szCs w:val="24"/>
        </w:rPr>
        <w:t>SAFRAN ENGINEERING SERVICES</w:t>
      </w:r>
      <w:r w:rsidR="00F93283">
        <w:rPr>
          <w:rFonts w:cstheme="minorHAnsi"/>
          <w:sz w:val="24"/>
          <w:szCs w:val="24"/>
        </w:rPr>
        <w:t xml:space="preserve"> - </w:t>
      </w:r>
      <w:r w:rsidRPr="00E2408F">
        <w:rPr>
          <w:rFonts w:cstheme="minorHAnsi"/>
          <w:sz w:val="24"/>
          <w:szCs w:val="24"/>
        </w:rPr>
        <w:t>SUSE SOFTWARE</w:t>
      </w:r>
      <w:r w:rsidR="00F93283">
        <w:rPr>
          <w:rFonts w:cstheme="minorHAnsi"/>
          <w:sz w:val="24"/>
          <w:szCs w:val="24"/>
        </w:rPr>
        <w:t xml:space="preserve"> - </w:t>
      </w:r>
      <w:r w:rsidRPr="00E2408F">
        <w:rPr>
          <w:rFonts w:cstheme="minorHAnsi"/>
          <w:sz w:val="24"/>
          <w:szCs w:val="24"/>
        </w:rPr>
        <w:t>TOTALINUX</w:t>
      </w:r>
      <w:r w:rsidR="00F93283">
        <w:rPr>
          <w:rFonts w:cstheme="minorHAnsi"/>
          <w:sz w:val="24"/>
          <w:szCs w:val="24"/>
        </w:rPr>
        <w:t xml:space="preserve"> - </w:t>
      </w:r>
      <w:r w:rsidRPr="00E2408F">
        <w:rPr>
          <w:rFonts w:cstheme="minorHAnsi"/>
          <w:sz w:val="24"/>
          <w:szCs w:val="24"/>
        </w:rPr>
        <w:t>T-SYSTEM</w:t>
      </w:r>
      <w:r w:rsidR="00F93283">
        <w:rPr>
          <w:rFonts w:cstheme="minorHAnsi"/>
          <w:sz w:val="24"/>
          <w:szCs w:val="24"/>
        </w:rPr>
        <w:t xml:space="preserve"> - </w:t>
      </w:r>
      <w:r w:rsidRPr="00E2408F">
        <w:rPr>
          <w:rFonts w:cstheme="minorHAnsi"/>
          <w:sz w:val="24"/>
          <w:szCs w:val="24"/>
        </w:rPr>
        <w:t>XILINX</w:t>
      </w:r>
      <w:r>
        <w:rPr>
          <w:rFonts w:cstheme="minorHAnsi"/>
          <w:sz w:val="24"/>
          <w:szCs w:val="24"/>
        </w:rPr>
        <w:t xml:space="preserve"> et tous les nouveaux projets mis en lumière sur l’</w:t>
      </w:r>
      <w:r w:rsidR="00F93283">
        <w:rPr>
          <w:rFonts w:cstheme="minorHAnsi"/>
          <w:sz w:val="24"/>
          <w:szCs w:val="24"/>
        </w:rPr>
        <w:t>E</w:t>
      </w:r>
      <w:r>
        <w:rPr>
          <w:rFonts w:cstheme="minorHAnsi"/>
          <w:sz w:val="24"/>
          <w:szCs w:val="24"/>
        </w:rPr>
        <w:t xml:space="preserve">space </w:t>
      </w:r>
      <w:r w:rsidR="00F93283">
        <w:rPr>
          <w:rFonts w:cstheme="minorHAnsi"/>
          <w:sz w:val="24"/>
          <w:szCs w:val="24"/>
        </w:rPr>
        <w:t xml:space="preserve">du </w:t>
      </w:r>
      <w:r>
        <w:rPr>
          <w:rFonts w:cstheme="minorHAnsi"/>
          <w:sz w:val="24"/>
          <w:szCs w:val="24"/>
        </w:rPr>
        <w:t xml:space="preserve">Café </w:t>
      </w:r>
      <w:r w:rsidR="00F93283">
        <w:rPr>
          <w:rFonts w:cstheme="minorHAnsi"/>
          <w:sz w:val="24"/>
          <w:szCs w:val="24"/>
        </w:rPr>
        <w:t>Européen</w:t>
      </w:r>
      <w:r>
        <w:rPr>
          <w:rFonts w:cstheme="minorHAnsi"/>
          <w:sz w:val="24"/>
          <w:szCs w:val="24"/>
        </w:rPr>
        <w:t xml:space="preserve"> de la Recherche.</w:t>
      </w:r>
    </w:p>
    <w:p w14:paraId="45FB94EB" w14:textId="022442D5" w:rsidR="005E51EA" w:rsidRDefault="005E51EA" w:rsidP="00DE6EFD">
      <w:pPr>
        <w:spacing w:after="120" w:line="240" w:lineRule="auto"/>
        <w:jc w:val="both"/>
        <w:rPr>
          <w:rFonts w:cstheme="minorHAnsi"/>
          <w:sz w:val="24"/>
          <w:szCs w:val="24"/>
        </w:rPr>
      </w:pPr>
    </w:p>
    <w:p w14:paraId="30B9A7C4" w14:textId="4E94DFBB" w:rsidR="00E87D32" w:rsidRPr="00E2408F" w:rsidRDefault="00E2408F" w:rsidP="00E2408F">
      <w:pPr>
        <w:spacing w:after="120" w:line="240" w:lineRule="auto"/>
        <w:jc w:val="both"/>
        <w:rPr>
          <w:rStyle w:val="Lienhypertexte"/>
          <w:rFonts w:cstheme="minorHAnsi"/>
          <w:color w:val="auto"/>
          <w:sz w:val="24"/>
          <w:szCs w:val="24"/>
          <w:u w:val="none"/>
        </w:rPr>
      </w:pPr>
      <w:r>
        <w:rPr>
          <w:rFonts w:cstheme="minorHAnsi"/>
          <w:sz w:val="24"/>
          <w:szCs w:val="24"/>
        </w:rPr>
        <w:t>Pour découvrir toutes ces nouveautés, une visite s’impose au 14</w:t>
      </w:r>
      <w:r w:rsidRPr="00E2408F">
        <w:rPr>
          <w:rFonts w:cstheme="minorHAnsi"/>
          <w:sz w:val="24"/>
          <w:szCs w:val="24"/>
          <w:vertAlign w:val="superscript"/>
        </w:rPr>
        <w:t>e</w:t>
      </w:r>
      <w:r>
        <w:rPr>
          <w:rFonts w:cstheme="minorHAnsi"/>
          <w:sz w:val="24"/>
          <w:szCs w:val="24"/>
        </w:rPr>
        <w:t xml:space="preserve"> Forum TERATEC. </w:t>
      </w:r>
      <w:r w:rsidR="000110DD" w:rsidRPr="00E2408F">
        <w:rPr>
          <w:rFonts w:cstheme="minorHAnsi"/>
          <w:b/>
          <w:bCs/>
          <w:color w:val="000000"/>
          <w:sz w:val="24"/>
          <w:szCs w:val="24"/>
        </w:rPr>
        <w:t>Une</w:t>
      </w:r>
      <w:r w:rsidR="000A2049" w:rsidRPr="00E2408F">
        <w:rPr>
          <w:rFonts w:cstheme="minorHAnsi"/>
          <w:b/>
          <w:bCs/>
          <w:color w:val="000000"/>
          <w:sz w:val="24"/>
          <w:szCs w:val="24"/>
        </w:rPr>
        <w:t xml:space="preserve"> navette</w:t>
      </w:r>
      <w:r w:rsidR="000110DD" w:rsidRPr="00E2408F">
        <w:rPr>
          <w:rFonts w:cstheme="minorHAnsi"/>
          <w:b/>
          <w:bCs/>
          <w:color w:val="000000"/>
          <w:sz w:val="24"/>
          <w:szCs w:val="24"/>
        </w:rPr>
        <w:t xml:space="preserve"> sera mise à disposition des journalistes sur demande</w:t>
      </w:r>
      <w:r w:rsidR="000110DD">
        <w:rPr>
          <w:rFonts w:cstheme="minorHAnsi"/>
          <w:color w:val="000000"/>
          <w:sz w:val="24"/>
          <w:szCs w:val="24"/>
        </w:rPr>
        <w:t>. N</w:t>
      </w:r>
      <w:r w:rsidR="000A2049" w:rsidRPr="001D56CA">
        <w:rPr>
          <w:rFonts w:cstheme="minorHAnsi"/>
          <w:color w:val="000000"/>
          <w:sz w:val="24"/>
          <w:szCs w:val="24"/>
        </w:rPr>
        <w:t>’hésitez pas à nous le faire s</w:t>
      </w:r>
      <w:r w:rsidR="00610C30">
        <w:rPr>
          <w:rFonts w:cstheme="minorHAnsi"/>
          <w:color w:val="000000"/>
          <w:sz w:val="24"/>
          <w:szCs w:val="24"/>
        </w:rPr>
        <w:t xml:space="preserve">avoir à l’adresse mail suivante </w:t>
      </w:r>
      <w:r w:rsidR="000A2049" w:rsidRPr="001D56CA">
        <w:rPr>
          <w:rFonts w:cstheme="minorHAnsi"/>
          <w:color w:val="000000"/>
          <w:sz w:val="24"/>
          <w:szCs w:val="24"/>
        </w:rPr>
        <w:t xml:space="preserve">: </w:t>
      </w:r>
      <w:hyperlink r:id="rId14" w:history="1">
        <w:r w:rsidR="000A2049" w:rsidRPr="001D56CA">
          <w:rPr>
            <w:rStyle w:val="Lienhypertexte"/>
            <w:rFonts w:cstheme="minorHAnsi"/>
            <w:sz w:val="24"/>
            <w:szCs w:val="24"/>
          </w:rPr>
          <w:t>teratec@kanirp.com</w:t>
        </w:r>
      </w:hyperlink>
    </w:p>
    <w:p w14:paraId="5D65D61B" w14:textId="2BDD58E3" w:rsidR="007F25D7" w:rsidRPr="001D56CA" w:rsidRDefault="007D19E4" w:rsidP="007F25D7">
      <w:pPr>
        <w:autoSpaceDE w:val="0"/>
        <w:autoSpaceDN w:val="0"/>
        <w:adjustRightInd w:val="0"/>
        <w:spacing w:after="0" w:line="240" w:lineRule="auto"/>
        <w:rPr>
          <w:rFonts w:cstheme="minorHAnsi"/>
          <w:color w:val="000000"/>
          <w:sz w:val="24"/>
          <w:szCs w:val="24"/>
        </w:rPr>
      </w:pPr>
      <w:r w:rsidRPr="001D56CA">
        <w:rPr>
          <w:rFonts w:cstheme="minorHAnsi"/>
          <w:b/>
          <w:color w:val="000000"/>
          <w:sz w:val="24"/>
          <w:szCs w:val="24"/>
        </w:rPr>
        <w:t>Contact PRESSE</w:t>
      </w:r>
      <w:r w:rsidR="00610C30">
        <w:rPr>
          <w:rFonts w:cstheme="minorHAnsi"/>
          <w:b/>
          <w:color w:val="000000"/>
          <w:sz w:val="24"/>
          <w:szCs w:val="24"/>
        </w:rPr>
        <w:t xml:space="preserve"> </w:t>
      </w:r>
      <w:r w:rsidR="007F25D7">
        <w:rPr>
          <w:rFonts w:cstheme="minorHAnsi"/>
          <w:b/>
          <w:color w:val="000000"/>
          <w:sz w:val="24"/>
          <w:szCs w:val="24"/>
        </w:rPr>
        <w:t xml:space="preserve">: </w:t>
      </w:r>
      <w:r w:rsidR="007F25D7" w:rsidRPr="007F25D7">
        <w:rPr>
          <w:rFonts w:cstheme="minorHAnsi"/>
          <w:b/>
          <w:color w:val="000000"/>
          <w:sz w:val="24"/>
          <w:szCs w:val="24"/>
        </w:rPr>
        <w:t>Véronique PIGOT</w:t>
      </w:r>
      <w:r w:rsidR="001D56CA" w:rsidRPr="007F25D7">
        <w:rPr>
          <w:rFonts w:cstheme="minorHAnsi"/>
          <w:b/>
          <w:color w:val="000000"/>
          <w:sz w:val="24"/>
          <w:szCs w:val="24"/>
        </w:rPr>
        <w:t xml:space="preserve"> </w:t>
      </w:r>
      <w:r w:rsidR="001D56CA" w:rsidRPr="007F25D7">
        <w:rPr>
          <w:rFonts w:cstheme="minorHAnsi"/>
          <w:b/>
          <w:color w:val="000000"/>
          <w:sz w:val="24"/>
          <w:szCs w:val="24"/>
        </w:rPr>
        <w:tab/>
      </w:r>
      <w:r w:rsidR="001D56CA">
        <w:rPr>
          <w:rFonts w:cstheme="minorHAnsi"/>
          <w:b/>
          <w:color w:val="000000"/>
          <w:sz w:val="24"/>
          <w:szCs w:val="24"/>
        </w:rPr>
        <w:tab/>
      </w:r>
      <w:r w:rsidR="001D56CA">
        <w:rPr>
          <w:rFonts w:cstheme="minorHAnsi"/>
          <w:b/>
          <w:color w:val="000000"/>
          <w:sz w:val="24"/>
          <w:szCs w:val="24"/>
        </w:rPr>
        <w:tab/>
      </w:r>
      <w:r w:rsidR="00C76D22">
        <w:rPr>
          <w:rFonts w:cstheme="minorHAnsi"/>
          <w:b/>
          <w:color w:val="000000"/>
          <w:sz w:val="24"/>
          <w:szCs w:val="24"/>
        </w:rPr>
        <w:t xml:space="preserve">Contact TERATEC : </w:t>
      </w:r>
      <w:r w:rsidR="007F25D7" w:rsidRPr="007F25D7">
        <w:rPr>
          <w:rFonts w:cstheme="minorHAnsi"/>
          <w:b/>
          <w:color w:val="000000"/>
          <w:sz w:val="24"/>
          <w:szCs w:val="24"/>
        </w:rPr>
        <w:t>Jean-Pascal JEGU</w:t>
      </w:r>
    </w:p>
    <w:p w14:paraId="26D3A3B9" w14:textId="77777777" w:rsidR="001D56CA" w:rsidRPr="009572EC" w:rsidRDefault="007D19E4" w:rsidP="007F25D7">
      <w:pPr>
        <w:autoSpaceDE w:val="0"/>
        <w:autoSpaceDN w:val="0"/>
        <w:adjustRightInd w:val="0"/>
        <w:spacing w:after="0" w:line="240" w:lineRule="auto"/>
        <w:rPr>
          <w:rFonts w:cstheme="minorHAnsi"/>
          <w:color w:val="000000"/>
          <w:sz w:val="24"/>
          <w:szCs w:val="24"/>
          <w:lang w:val="en-US"/>
        </w:rPr>
      </w:pPr>
      <w:r w:rsidRPr="009572EC">
        <w:rPr>
          <w:rFonts w:cstheme="minorHAnsi"/>
          <w:color w:val="000000"/>
          <w:sz w:val="24"/>
          <w:szCs w:val="24"/>
          <w:lang w:val="en-US"/>
        </w:rPr>
        <w:t>Agence KANI RP</w:t>
      </w:r>
      <w:r w:rsidR="001D56CA" w:rsidRPr="009572EC">
        <w:rPr>
          <w:rFonts w:cstheme="minorHAnsi"/>
          <w:color w:val="000000"/>
          <w:sz w:val="24"/>
          <w:szCs w:val="24"/>
          <w:lang w:val="en-US"/>
        </w:rPr>
        <w:t xml:space="preserve"> </w:t>
      </w:r>
      <w:r w:rsidR="001D56CA" w:rsidRPr="009572EC">
        <w:rPr>
          <w:rFonts w:cstheme="minorHAnsi"/>
          <w:color w:val="000000"/>
          <w:sz w:val="24"/>
          <w:szCs w:val="24"/>
          <w:lang w:val="en-US"/>
        </w:rPr>
        <w:tab/>
      </w:r>
      <w:r w:rsidR="001D56CA" w:rsidRPr="009572EC">
        <w:rPr>
          <w:rFonts w:cstheme="minorHAnsi"/>
          <w:color w:val="000000"/>
          <w:sz w:val="24"/>
          <w:szCs w:val="24"/>
          <w:lang w:val="en-US"/>
        </w:rPr>
        <w:tab/>
      </w:r>
      <w:r w:rsidR="001D56CA" w:rsidRPr="009572EC">
        <w:rPr>
          <w:rFonts w:cstheme="minorHAnsi"/>
          <w:color w:val="000000"/>
          <w:sz w:val="24"/>
          <w:szCs w:val="24"/>
          <w:lang w:val="en-US"/>
        </w:rPr>
        <w:tab/>
      </w:r>
      <w:r w:rsidR="007F25D7" w:rsidRPr="009572EC">
        <w:rPr>
          <w:rFonts w:cstheme="minorHAnsi"/>
          <w:color w:val="000000"/>
          <w:sz w:val="24"/>
          <w:szCs w:val="24"/>
          <w:lang w:val="en-US"/>
        </w:rPr>
        <w:tab/>
      </w:r>
      <w:r w:rsidR="007F25D7" w:rsidRPr="009572EC">
        <w:rPr>
          <w:rFonts w:cstheme="minorHAnsi"/>
          <w:color w:val="000000"/>
          <w:sz w:val="24"/>
          <w:szCs w:val="24"/>
          <w:lang w:val="en-US"/>
        </w:rPr>
        <w:tab/>
      </w:r>
      <w:r w:rsidR="001D56CA" w:rsidRPr="009572EC">
        <w:rPr>
          <w:rFonts w:cstheme="minorHAnsi"/>
          <w:color w:val="000000"/>
          <w:sz w:val="24"/>
          <w:szCs w:val="24"/>
          <w:lang w:val="en-US"/>
        </w:rPr>
        <w:t>Tél : +33 (0)9 70 65 02 10</w:t>
      </w:r>
    </w:p>
    <w:p w14:paraId="203CC8D9" w14:textId="77777777" w:rsidR="001D56CA" w:rsidRPr="009572EC" w:rsidRDefault="007D19E4" w:rsidP="007F25D7">
      <w:pPr>
        <w:autoSpaceDE w:val="0"/>
        <w:autoSpaceDN w:val="0"/>
        <w:adjustRightInd w:val="0"/>
        <w:spacing w:after="0" w:line="240" w:lineRule="auto"/>
        <w:rPr>
          <w:rFonts w:cstheme="minorHAnsi"/>
          <w:color w:val="000000"/>
          <w:sz w:val="24"/>
          <w:szCs w:val="24"/>
          <w:lang w:val="en-US"/>
        </w:rPr>
      </w:pPr>
      <w:r w:rsidRPr="009572EC">
        <w:rPr>
          <w:rFonts w:cstheme="minorHAnsi"/>
          <w:color w:val="000000"/>
          <w:sz w:val="24"/>
          <w:szCs w:val="24"/>
          <w:lang w:val="en-US"/>
        </w:rPr>
        <w:t xml:space="preserve">Tél. : 06 85 94 89 87 </w:t>
      </w:r>
      <w:r w:rsidR="001D56CA" w:rsidRPr="009572EC">
        <w:rPr>
          <w:rFonts w:cstheme="minorHAnsi"/>
          <w:color w:val="000000"/>
          <w:sz w:val="24"/>
          <w:szCs w:val="24"/>
          <w:lang w:val="en-US"/>
        </w:rPr>
        <w:tab/>
      </w:r>
      <w:r w:rsidR="001D56CA" w:rsidRPr="009572EC">
        <w:rPr>
          <w:rFonts w:cstheme="minorHAnsi"/>
          <w:color w:val="000000"/>
          <w:sz w:val="24"/>
          <w:szCs w:val="24"/>
          <w:lang w:val="en-US"/>
        </w:rPr>
        <w:tab/>
      </w:r>
      <w:r w:rsidR="001D56CA" w:rsidRPr="009572EC">
        <w:rPr>
          <w:rFonts w:cstheme="minorHAnsi"/>
          <w:color w:val="000000"/>
          <w:sz w:val="24"/>
          <w:szCs w:val="24"/>
          <w:lang w:val="en-US"/>
        </w:rPr>
        <w:tab/>
      </w:r>
      <w:r w:rsidR="007F25D7" w:rsidRPr="009572EC">
        <w:rPr>
          <w:rFonts w:cstheme="minorHAnsi"/>
          <w:color w:val="000000"/>
          <w:sz w:val="24"/>
          <w:szCs w:val="24"/>
          <w:lang w:val="en-US"/>
        </w:rPr>
        <w:tab/>
      </w:r>
      <w:r w:rsidR="007F25D7" w:rsidRPr="009572EC">
        <w:rPr>
          <w:rFonts w:cstheme="minorHAnsi"/>
          <w:color w:val="000000"/>
          <w:sz w:val="24"/>
          <w:szCs w:val="24"/>
          <w:lang w:val="en-US"/>
        </w:rPr>
        <w:tab/>
      </w:r>
      <w:r w:rsidR="001D56CA" w:rsidRPr="009572EC">
        <w:rPr>
          <w:rFonts w:cstheme="minorHAnsi"/>
          <w:color w:val="000000"/>
          <w:sz w:val="24"/>
          <w:szCs w:val="24"/>
          <w:lang w:val="en-US"/>
        </w:rPr>
        <w:t>Mob : + 33 (0)6 11 44 49 59</w:t>
      </w:r>
    </w:p>
    <w:p w14:paraId="56F20219" w14:textId="36FE352F" w:rsidR="00340443" w:rsidRPr="009572EC" w:rsidRDefault="00D67BD0">
      <w:pPr>
        <w:autoSpaceDE w:val="0"/>
        <w:autoSpaceDN w:val="0"/>
        <w:adjustRightInd w:val="0"/>
        <w:spacing w:after="0" w:line="240" w:lineRule="auto"/>
        <w:rPr>
          <w:rFonts w:cstheme="minorHAnsi"/>
          <w:color w:val="000000"/>
          <w:sz w:val="24"/>
          <w:szCs w:val="24"/>
          <w:lang w:val="en-US"/>
        </w:rPr>
      </w:pPr>
      <w:hyperlink r:id="rId15" w:history="1">
        <w:r w:rsidR="007D19E4" w:rsidRPr="009572EC">
          <w:rPr>
            <w:rStyle w:val="Lienhypertexte"/>
            <w:rFonts w:cstheme="minorHAnsi"/>
            <w:sz w:val="24"/>
            <w:szCs w:val="24"/>
            <w:lang w:val="en-US"/>
          </w:rPr>
          <w:t>vp@kanirp.com</w:t>
        </w:r>
      </w:hyperlink>
      <w:r w:rsidR="001D56CA" w:rsidRPr="009572EC">
        <w:rPr>
          <w:rFonts w:cstheme="minorHAnsi"/>
          <w:color w:val="000000"/>
          <w:sz w:val="24"/>
          <w:szCs w:val="24"/>
          <w:lang w:val="en-US"/>
        </w:rPr>
        <w:t xml:space="preserve"> </w:t>
      </w:r>
      <w:r w:rsidR="001D56CA" w:rsidRPr="009572EC">
        <w:rPr>
          <w:rFonts w:cstheme="minorHAnsi"/>
          <w:color w:val="000000"/>
          <w:sz w:val="24"/>
          <w:szCs w:val="24"/>
          <w:lang w:val="en-US"/>
        </w:rPr>
        <w:tab/>
      </w:r>
      <w:r w:rsidR="001D56CA" w:rsidRPr="009572EC">
        <w:rPr>
          <w:rFonts w:cstheme="minorHAnsi"/>
          <w:color w:val="000000"/>
          <w:sz w:val="24"/>
          <w:szCs w:val="24"/>
          <w:lang w:val="en-US"/>
        </w:rPr>
        <w:tab/>
      </w:r>
      <w:r w:rsidR="001D56CA" w:rsidRPr="009572EC">
        <w:rPr>
          <w:rFonts w:cstheme="minorHAnsi"/>
          <w:color w:val="000000"/>
          <w:sz w:val="24"/>
          <w:szCs w:val="24"/>
          <w:lang w:val="en-US"/>
        </w:rPr>
        <w:tab/>
      </w:r>
      <w:r w:rsidR="007F25D7" w:rsidRPr="009572EC">
        <w:rPr>
          <w:rFonts w:cstheme="minorHAnsi"/>
          <w:color w:val="000000"/>
          <w:sz w:val="24"/>
          <w:szCs w:val="24"/>
          <w:lang w:val="en-US"/>
        </w:rPr>
        <w:tab/>
      </w:r>
      <w:r w:rsidR="007F25D7" w:rsidRPr="009572EC">
        <w:rPr>
          <w:rFonts w:cstheme="minorHAnsi"/>
          <w:color w:val="000000"/>
          <w:sz w:val="24"/>
          <w:szCs w:val="24"/>
          <w:lang w:val="en-US"/>
        </w:rPr>
        <w:tab/>
      </w:r>
      <w:hyperlink r:id="rId16" w:history="1">
        <w:r w:rsidR="007F25D7" w:rsidRPr="009572EC">
          <w:rPr>
            <w:rStyle w:val="Lienhypertexte"/>
            <w:rFonts w:cstheme="minorHAnsi"/>
            <w:sz w:val="24"/>
            <w:szCs w:val="24"/>
            <w:lang w:val="en-US"/>
          </w:rPr>
          <w:t>jean-pascal.jegu@teratec.fr</w:t>
        </w:r>
      </w:hyperlink>
      <w:r w:rsidR="007F25D7" w:rsidRPr="009572EC">
        <w:rPr>
          <w:rFonts w:cstheme="minorHAnsi"/>
          <w:color w:val="000000"/>
          <w:sz w:val="24"/>
          <w:szCs w:val="24"/>
          <w:lang w:val="en-US"/>
        </w:rPr>
        <w:t xml:space="preserve"> </w:t>
      </w:r>
    </w:p>
    <w:p w14:paraId="5E94DA34" w14:textId="5128F65E" w:rsidR="00340443" w:rsidRPr="0023707D" w:rsidRDefault="0023707D" w:rsidP="00D2580D">
      <w:pPr>
        <w:rPr>
          <w:rFonts w:cstheme="minorHAnsi"/>
          <w:color w:val="000000"/>
          <w:sz w:val="24"/>
          <w:szCs w:val="24"/>
          <w:lang w:val="en-US"/>
        </w:rPr>
      </w:pPr>
      <w:r w:rsidRPr="00B00591">
        <w:rPr>
          <w:rFonts w:cstheme="minorHAnsi"/>
          <w:color w:val="000000"/>
          <w:sz w:val="24"/>
          <w:szCs w:val="24"/>
          <w:lang w:val="en-US"/>
        </w:rPr>
        <w:t xml:space="preserve"> </w:t>
      </w:r>
    </w:p>
    <w:sectPr w:rsidR="00340443" w:rsidRPr="0023707D" w:rsidSect="00F93283">
      <w:type w:val="continuous"/>
      <w:pgSz w:w="11906" w:h="16838"/>
      <w:pgMar w:top="720"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20C18" w14:textId="77777777" w:rsidR="00871CF9" w:rsidRDefault="00871CF9" w:rsidP="007F25D7">
      <w:pPr>
        <w:spacing w:after="0" w:line="240" w:lineRule="auto"/>
      </w:pPr>
      <w:r>
        <w:separator/>
      </w:r>
    </w:p>
  </w:endnote>
  <w:endnote w:type="continuationSeparator" w:id="0">
    <w:p w14:paraId="01AB2024" w14:textId="77777777" w:rsidR="00871CF9" w:rsidRDefault="00871CF9" w:rsidP="007F2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ag Light">
    <w:altName w:val="Times New Roman"/>
    <w:panose1 w:val="00000000000000000000"/>
    <w:charset w:val="00"/>
    <w:family w:val="modern"/>
    <w:notTrueType/>
    <w:pitch w:val="variable"/>
    <w:sig w:usb0="00000087" w:usb1="00000000" w:usb2="00000000" w:usb3="00000000" w:csb0="0000009B" w:csb1="00000000"/>
  </w:font>
  <w:font w:name="Carlit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9B07D" w14:textId="77777777" w:rsidR="00871CF9" w:rsidRDefault="00871CF9" w:rsidP="007F25D7">
      <w:pPr>
        <w:spacing w:after="0" w:line="240" w:lineRule="auto"/>
      </w:pPr>
      <w:r>
        <w:separator/>
      </w:r>
    </w:p>
  </w:footnote>
  <w:footnote w:type="continuationSeparator" w:id="0">
    <w:p w14:paraId="168BAA59" w14:textId="77777777" w:rsidR="00871CF9" w:rsidRDefault="00871CF9" w:rsidP="007F2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E15E9"/>
    <w:multiLevelType w:val="hybridMultilevel"/>
    <w:tmpl w:val="8F320C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4B91772"/>
    <w:multiLevelType w:val="hybridMultilevel"/>
    <w:tmpl w:val="3894D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E56394"/>
    <w:multiLevelType w:val="hybridMultilevel"/>
    <w:tmpl w:val="F3023D3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7A275BF"/>
    <w:multiLevelType w:val="hybridMultilevel"/>
    <w:tmpl w:val="E4541702"/>
    <w:lvl w:ilvl="0" w:tplc="08090001">
      <w:start w:val="1"/>
      <w:numFmt w:val="bullet"/>
      <w:lvlText w:val=""/>
      <w:lvlJc w:val="left"/>
      <w:pPr>
        <w:ind w:left="720" w:hanging="360"/>
      </w:pPr>
      <w:rPr>
        <w:rFonts w:ascii="Symbol" w:hAnsi="Symbol" w:hint="default"/>
      </w:rPr>
    </w:lvl>
    <w:lvl w:ilvl="1" w:tplc="2028E48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DC7F92"/>
    <w:multiLevelType w:val="hybridMultilevel"/>
    <w:tmpl w:val="A3B86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331"/>
    <w:rsid w:val="000110DD"/>
    <w:rsid w:val="000A2049"/>
    <w:rsid w:val="000A4BD1"/>
    <w:rsid w:val="000D6AAD"/>
    <w:rsid w:val="000E16EC"/>
    <w:rsid w:val="000E6289"/>
    <w:rsid w:val="001273BA"/>
    <w:rsid w:val="001552D2"/>
    <w:rsid w:val="00160619"/>
    <w:rsid w:val="00190B2B"/>
    <w:rsid w:val="001A3623"/>
    <w:rsid w:val="001C3292"/>
    <w:rsid w:val="001D56CA"/>
    <w:rsid w:val="002317F3"/>
    <w:rsid w:val="0023707D"/>
    <w:rsid w:val="00286CEF"/>
    <w:rsid w:val="002D1DD9"/>
    <w:rsid w:val="002D5D2B"/>
    <w:rsid w:val="002E4B65"/>
    <w:rsid w:val="00300CEA"/>
    <w:rsid w:val="00302AB4"/>
    <w:rsid w:val="00305122"/>
    <w:rsid w:val="00340443"/>
    <w:rsid w:val="003E1AD5"/>
    <w:rsid w:val="004001BD"/>
    <w:rsid w:val="00410AC2"/>
    <w:rsid w:val="0043100E"/>
    <w:rsid w:val="00436E50"/>
    <w:rsid w:val="0045390F"/>
    <w:rsid w:val="004B031A"/>
    <w:rsid w:val="004C08F6"/>
    <w:rsid w:val="004E4EEC"/>
    <w:rsid w:val="00510758"/>
    <w:rsid w:val="005A58BA"/>
    <w:rsid w:val="005D7124"/>
    <w:rsid w:val="005E51EA"/>
    <w:rsid w:val="00610C30"/>
    <w:rsid w:val="00620FAD"/>
    <w:rsid w:val="00661874"/>
    <w:rsid w:val="00685639"/>
    <w:rsid w:val="006A55FD"/>
    <w:rsid w:val="006A69D2"/>
    <w:rsid w:val="006C4F7E"/>
    <w:rsid w:val="006F3AFB"/>
    <w:rsid w:val="0070418A"/>
    <w:rsid w:val="007054FF"/>
    <w:rsid w:val="00787EBA"/>
    <w:rsid w:val="007A1DAC"/>
    <w:rsid w:val="007D19E4"/>
    <w:rsid w:val="007F25D7"/>
    <w:rsid w:val="0080194B"/>
    <w:rsid w:val="00807074"/>
    <w:rsid w:val="00822FE7"/>
    <w:rsid w:val="00850DF0"/>
    <w:rsid w:val="008660F1"/>
    <w:rsid w:val="00871CF0"/>
    <w:rsid w:val="00871CF9"/>
    <w:rsid w:val="008B014A"/>
    <w:rsid w:val="008B0B2D"/>
    <w:rsid w:val="008D3491"/>
    <w:rsid w:val="00910505"/>
    <w:rsid w:val="00916345"/>
    <w:rsid w:val="0092486E"/>
    <w:rsid w:val="009572EC"/>
    <w:rsid w:val="00984AA0"/>
    <w:rsid w:val="009A77D9"/>
    <w:rsid w:val="009B055F"/>
    <w:rsid w:val="009B7331"/>
    <w:rsid w:val="009C0120"/>
    <w:rsid w:val="009D1159"/>
    <w:rsid w:val="009F6854"/>
    <w:rsid w:val="00A3223C"/>
    <w:rsid w:val="00A74955"/>
    <w:rsid w:val="00A805FC"/>
    <w:rsid w:val="00A96076"/>
    <w:rsid w:val="00AB791D"/>
    <w:rsid w:val="00B00219"/>
    <w:rsid w:val="00B24529"/>
    <w:rsid w:val="00B459F0"/>
    <w:rsid w:val="00B55C03"/>
    <w:rsid w:val="00B86044"/>
    <w:rsid w:val="00BA46E8"/>
    <w:rsid w:val="00BB57B1"/>
    <w:rsid w:val="00BF414A"/>
    <w:rsid w:val="00C06059"/>
    <w:rsid w:val="00C106C2"/>
    <w:rsid w:val="00C52317"/>
    <w:rsid w:val="00C57848"/>
    <w:rsid w:val="00C76D22"/>
    <w:rsid w:val="00CB7625"/>
    <w:rsid w:val="00D2318C"/>
    <w:rsid w:val="00D25428"/>
    <w:rsid w:val="00D2580D"/>
    <w:rsid w:val="00D3715E"/>
    <w:rsid w:val="00D62EBB"/>
    <w:rsid w:val="00D67BD0"/>
    <w:rsid w:val="00D735B7"/>
    <w:rsid w:val="00D8395A"/>
    <w:rsid w:val="00D8518B"/>
    <w:rsid w:val="00DC40E1"/>
    <w:rsid w:val="00DC79EA"/>
    <w:rsid w:val="00DE6EFD"/>
    <w:rsid w:val="00E03FFD"/>
    <w:rsid w:val="00E10633"/>
    <w:rsid w:val="00E2408F"/>
    <w:rsid w:val="00E42F10"/>
    <w:rsid w:val="00E4771A"/>
    <w:rsid w:val="00E55B89"/>
    <w:rsid w:val="00E747EB"/>
    <w:rsid w:val="00E87D32"/>
    <w:rsid w:val="00EA2EA2"/>
    <w:rsid w:val="00ED523F"/>
    <w:rsid w:val="00EF420A"/>
    <w:rsid w:val="00EF5E01"/>
    <w:rsid w:val="00F0009D"/>
    <w:rsid w:val="00F23320"/>
    <w:rsid w:val="00F54B03"/>
    <w:rsid w:val="00F80ED9"/>
    <w:rsid w:val="00F81CD1"/>
    <w:rsid w:val="00F85F06"/>
    <w:rsid w:val="00F93283"/>
    <w:rsid w:val="00F96043"/>
    <w:rsid w:val="00FB39EC"/>
    <w:rsid w:val="00FB53CD"/>
    <w:rsid w:val="00FB7B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1309"/>
  <w15:docId w15:val="{489BFA90-E939-4A13-8D2D-DD7BE602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CF0"/>
  </w:style>
  <w:style w:type="paragraph" w:styleId="Titre1">
    <w:name w:val="heading 1"/>
    <w:basedOn w:val="Normal"/>
    <w:next w:val="Normal"/>
    <w:link w:val="Titre1Car"/>
    <w:uiPriority w:val="9"/>
    <w:qFormat/>
    <w:rsid w:val="00871CF0"/>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itre2">
    <w:name w:val="heading 2"/>
    <w:basedOn w:val="Normal"/>
    <w:next w:val="Normal"/>
    <w:link w:val="Titre2Car"/>
    <w:uiPriority w:val="9"/>
    <w:unhideWhenUsed/>
    <w:qFormat/>
    <w:rsid w:val="00871CF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unhideWhenUsed/>
    <w:qFormat/>
    <w:rsid w:val="00871CF0"/>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871CF0"/>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871CF0"/>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871CF0"/>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871CF0"/>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871CF0"/>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871CF0"/>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1CF0"/>
    <w:rPr>
      <w:rFonts w:asciiTheme="majorHAnsi" w:eastAsiaTheme="majorEastAsia" w:hAnsiTheme="majorHAnsi" w:cstheme="majorBidi"/>
      <w:color w:val="2E74B5" w:themeColor="accent1" w:themeShade="BF"/>
      <w:sz w:val="40"/>
      <w:szCs w:val="40"/>
    </w:rPr>
  </w:style>
  <w:style w:type="character" w:customStyle="1" w:styleId="Titre2Car">
    <w:name w:val="Titre 2 Car"/>
    <w:basedOn w:val="Policepardfaut"/>
    <w:link w:val="Titre2"/>
    <w:uiPriority w:val="9"/>
    <w:rsid w:val="00871CF0"/>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rsid w:val="00871CF0"/>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871CF0"/>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871CF0"/>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871CF0"/>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871CF0"/>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871CF0"/>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871CF0"/>
    <w:rPr>
      <w:b/>
      <w:bCs/>
      <w:i/>
      <w:iCs/>
    </w:rPr>
  </w:style>
  <w:style w:type="paragraph" w:styleId="Lgende">
    <w:name w:val="caption"/>
    <w:basedOn w:val="Normal"/>
    <w:next w:val="Normal"/>
    <w:uiPriority w:val="35"/>
    <w:semiHidden/>
    <w:unhideWhenUsed/>
    <w:qFormat/>
    <w:rsid w:val="00871CF0"/>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871CF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871CF0"/>
    <w:rPr>
      <w:rFonts w:asciiTheme="majorHAnsi" w:eastAsiaTheme="majorEastAsia" w:hAnsiTheme="majorHAnsi" w:cstheme="majorBidi"/>
      <w:caps/>
      <w:color w:val="44546A" w:themeColor="text2"/>
      <w:spacing w:val="30"/>
      <w:sz w:val="72"/>
      <w:szCs w:val="72"/>
    </w:rPr>
  </w:style>
  <w:style w:type="paragraph" w:styleId="Sous-titre">
    <w:name w:val="Subtitle"/>
    <w:basedOn w:val="Normal"/>
    <w:next w:val="Normal"/>
    <w:link w:val="Sous-titreCar"/>
    <w:uiPriority w:val="11"/>
    <w:qFormat/>
    <w:rsid w:val="00871CF0"/>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871CF0"/>
    <w:rPr>
      <w:color w:val="44546A" w:themeColor="text2"/>
      <w:sz w:val="28"/>
      <w:szCs w:val="28"/>
    </w:rPr>
  </w:style>
  <w:style w:type="character" w:styleId="lev">
    <w:name w:val="Strong"/>
    <w:basedOn w:val="Policepardfaut"/>
    <w:uiPriority w:val="22"/>
    <w:qFormat/>
    <w:rsid w:val="00871CF0"/>
    <w:rPr>
      <w:b/>
      <w:bCs/>
    </w:rPr>
  </w:style>
  <w:style w:type="character" w:styleId="Accentuation">
    <w:name w:val="Emphasis"/>
    <w:basedOn w:val="Policepardfaut"/>
    <w:uiPriority w:val="20"/>
    <w:qFormat/>
    <w:rsid w:val="00871CF0"/>
    <w:rPr>
      <w:i/>
      <w:iCs/>
      <w:color w:val="000000" w:themeColor="text1"/>
    </w:rPr>
  </w:style>
  <w:style w:type="paragraph" w:styleId="Sansinterligne">
    <w:name w:val="No Spacing"/>
    <w:link w:val="SansinterligneCar"/>
    <w:uiPriority w:val="1"/>
    <w:qFormat/>
    <w:rsid w:val="00871CF0"/>
    <w:pPr>
      <w:spacing w:after="0" w:line="240" w:lineRule="auto"/>
    </w:pPr>
  </w:style>
  <w:style w:type="paragraph" w:styleId="Paragraphedeliste">
    <w:name w:val="List Paragraph"/>
    <w:basedOn w:val="Normal"/>
    <w:uiPriority w:val="34"/>
    <w:qFormat/>
    <w:rsid w:val="00871CF0"/>
    <w:pPr>
      <w:ind w:left="720"/>
      <w:contextualSpacing/>
    </w:pPr>
  </w:style>
  <w:style w:type="paragraph" w:styleId="Citation">
    <w:name w:val="Quote"/>
    <w:basedOn w:val="Normal"/>
    <w:next w:val="Normal"/>
    <w:link w:val="CitationCar"/>
    <w:uiPriority w:val="29"/>
    <w:qFormat/>
    <w:rsid w:val="00871CF0"/>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871CF0"/>
    <w:rPr>
      <w:i/>
      <w:iCs/>
      <w:color w:val="7B7B7B" w:themeColor="accent3" w:themeShade="BF"/>
      <w:sz w:val="24"/>
      <w:szCs w:val="24"/>
    </w:rPr>
  </w:style>
  <w:style w:type="paragraph" w:styleId="Citationintense">
    <w:name w:val="Intense Quote"/>
    <w:basedOn w:val="Normal"/>
    <w:next w:val="Normal"/>
    <w:link w:val="CitationintenseCar"/>
    <w:uiPriority w:val="30"/>
    <w:qFormat/>
    <w:rsid w:val="00871CF0"/>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tionintenseCar">
    <w:name w:val="Citation intense Car"/>
    <w:basedOn w:val="Policepardfaut"/>
    <w:link w:val="Citationintense"/>
    <w:uiPriority w:val="30"/>
    <w:rsid w:val="00871CF0"/>
    <w:rPr>
      <w:rFonts w:asciiTheme="majorHAnsi" w:eastAsiaTheme="majorEastAsia" w:hAnsiTheme="majorHAnsi" w:cstheme="majorBidi"/>
      <w:caps/>
      <w:color w:val="2E74B5" w:themeColor="accent1" w:themeShade="BF"/>
      <w:sz w:val="28"/>
      <w:szCs w:val="28"/>
    </w:rPr>
  </w:style>
  <w:style w:type="character" w:styleId="Accentuationlgre">
    <w:name w:val="Subtle Emphasis"/>
    <w:basedOn w:val="Policepardfaut"/>
    <w:uiPriority w:val="19"/>
    <w:qFormat/>
    <w:rsid w:val="00871CF0"/>
    <w:rPr>
      <w:i/>
      <w:iCs/>
      <w:color w:val="595959" w:themeColor="text1" w:themeTint="A6"/>
    </w:rPr>
  </w:style>
  <w:style w:type="character" w:styleId="Accentuationintense">
    <w:name w:val="Intense Emphasis"/>
    <w:basedOn w:val="Policepardfaut"/>
    <w:uiPriority w:val="21"/>
    <w:qFormat/>
    <w:rsid w:val="00871CF0"/>
    <w:rPr>
      <w:b/>
      <w:bCs/>
      <w:i/>
      <w:iCs/>
      <w:color w:val="auto"/>
    </w:rPr>
  </w:style>
  <w:style w:type="character" w:styleId="Rfrencelgre">
    <w:name w:val="Subtle Reference"/>
    <w:basedOn w:val="Policepardfaut"/>
    <w:uiPriority w:val="31"/>
    <w:qFormat/>
    <w:rsid w:val="00871CF0"/>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871CF0"/>
    <w:rPr>
      <w:b/>
      <w:bCs/>
      <w:caps w:val="0"/>
      <w:smallCaps/>
      <w:color w:val="auto"/>
      <w:spacing w:val="0"/>
      <w:u w:val="single"/>
    </w:rPr>
  </w:style>
  <w:style w:type="character" w:styleId="Titredulivre">
    <w:name w:val="Book Title"/>
    <w:basedOn w:val="Policepardfaut"/>
    <w:uiPriority w:val="33"/>
    <w:qFormat/>
    <w:rsid w:val="00871CF0"/>
    <w:rPr>
      <w:b/>
      <w:bCs/>
      <w:caps w:val="0"/>
      <w:smallCaps/>
      <w:spacing w:val="0"/>
    </w:rPr>
  </w:style>
  <w:style w:type="paragraph" w:styleId="En-ttedetabledesmatires">
    <w:name w:val="TOC Heading"/>
    <w:basedOn w:val="Titre1"/>
    <w:next w:val="Normal"/>
    <w:uiPriority w:val="39"/>
    <w:semiHidden/>
    <w:unhideWhenUsed/>
    <w:qFormat/>
    <w:rsid w:val="00871CF0"/>
    <w:pPr>
      <w:outlineLvl w:val="9"/>
    </w:pPr>
  </w:style>
  <w:style w:type="character" w:customStyle="1" w:styleId="SansinterligneCar">
    <w:name w:val="Sans interligne Car"/>
    <w:basedOn w:val="Policepardfaut"/>
    <w:link w:val="Sansinterligne"/>
    <w:uiPriority w:val="1"/>
    <w:locked/>
    <w:rsid w:val="004E4EEC"/>
  </w:style>
  <w:style w:type="character" w:styleId="Lienhypertexte">
    <w:name w:val="Hyperlink"/>
    <w:basedOn w:val="Policepardfaut"/>
    <w:uiPriority w:val="99"/>
    <w:unhideWhenUsed/>
    <w:rsid w:val="000A2049"/>
    <w:rPr>
      <w:color w:val="0563C1" w:themeColor="hyperlink"/>
      <w:u w:val="single"/>
    </w:rPr>
  </w:style>
  <w:style w:type="paragraph" w:styleId="En-tte">
    <w:name w:val="header"/>
    <w:basedOn w:val="Normal"/>
    <w:link w:val="En-tteCar"/>
    <w:uiPriority w:val="99"/>
    <w:unhideWhenUsed/>
    <w:rsid w:val="007F25D7"/>
    <w:pPr>
      <w:tabs>
        <w:tab w:val="center" w:pos="4536"/>
        <w:tab w:val="right" w:pos="9072"/>
      </w:tabs>
      <w:spacing w:after="0" w:line="240" w:lineRule="auto"/>
    </w:pPr>
  </w:style>
  <w:style w:type="character" w:customStyle="1" w:styleId="En-tteCar">
    <w:name w:val="En-tête Car"/>
    <w:basedOn w:val="Policepardfaut"/>
    <w:link w:val="En-tte"/>
    <w:uiPriority w:val="99"/>
    <w:rsid w:val="007F25D7"/>
  </w:style>
  <w:style w:type="paragraph" w:styleId="Pieddepage">
    <w:name w:val="footer"/>
    <w:basedOn w:val="Normal"/>
    <w:link w:val="PieddepageCar"/>
    <w:uiPriority w:val="99"/>
    <w:unhideWhenUsed/>
    <w:rsid w:val="007F25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25D7"/>
  </w:style>
  <w:style w:type="character" w:customStyle="1" w:styleId="Mentionnonrsolue1">
    <w:name w:val="Mention non résolue1"/>
    <w:basedOn w:val="Policepardfaut"/>
    <w:uiPriority w:val="99"/>
    <w:semiHidden/>
    <w:unhideWhenUsed/>
    <w:rsid w:val="007F25D7"/>
    <w:rPr>
      <w:color w:val="605E5C"/>
      <w:shd w:val="clear" w:color="auto" w:fill="E1DFDD"/>
    </w:rPr>
  </w:style>
  <w:style w:type="character" w:styleId="Marquedecommentaire">
    <w:name w:val="annotation reference"/>
    <w:basedOn w:val="Policepardfaut"/>
    <w:uiPriority w:val="99"/>
    <w:semiHidden/>
    <w:unhideWhenUsed/>
    <w:rsid w:val="004B031A"/>
    <w:rPr>
      <w:sz w:val="16"/>
      <w:szCs w:val="16"/>
    </w:rPr>
  </w:style>
  <w:style w:type="paragraph" w:styleId="Commentaire">
    <w:name w:val="annotation text"/>
    <w:basedOn w:val="Normal"/>
    <w:link w:val="CommentaireCar"/>
    <w:uiPriority w:val="99"/>
    <w:semiHidden/>
    <w:unhideWhenUsed/>
    <w:rsid w:val="004B031A"/>
    <w:pPr>
      <w:spacing w:line="240" w:lineRule="auto"/>
    </w:pPr>
    <w:rPr>
      <w:sz w:val="20"/>
      <w:szCs w:val="20"/>
    </w:rPr>
  </w:style>
  <w:style w:type="character" w:customStyle="1" w:styleId="CommentaireCar">
    <w:name w:val="Commentaire Car"/>
    <w:basedOn w:val="Policepardfaut"/>
    <w:link w:val="Commentaire"/>
    <w:uiPriority w:val="99"/>
    <w:semiHidden/>
    <w:rsid w:val="004B031A"/>
    <w:rPr>
      <w:sz w:val="20"/>
      <w:szCs w:val="20"/>
    </w:rPr>
  </w:style>
  <w:style w:type="paragraph" w:styleId="Objetducommentaire">
    <w:name w:val="annotation subject"/>
    <w:basedOn w:val="Commentaire"/>
    <w:next w:val="Commentaire"/>
    <w:link w:val="ObjetducommentaireCar"/>
    <w:uiPriority w:val="99"/>
    <w:semiHidden/>
    <w:unhideWhenUsed/>
    <w:rsid w:val="004B031A"/>
    <w:rPr>
      <w:b/>
      <w:bCs/>
    </w:rPr>
  </w:style>
  <w:style w:type="character" w:customStyle="1" w:styleId="ObjetducommentaireCar">
    <w:name w:val="Objet du commentaire Car"/>
    <w:basedOn w:val="CommentaireCar"/>
    <w:link w:val="Objetducommentaire"/>
    <w:uiPriority w:val="99"/>
    <w:semiHidden/>
    <w:rsid w:val="004B031A"/>
    <w:rPr>
      <w:b/>
      <w:bCs/>
      <w:sz w:val="20"/>
      <w:szCs w:val="20"/>
    </w:rPr>
  </w:style>
  <w:style w:type="paragraph" w:styleId="Textedebulles">
    <w:name w:val="Balloon Text"/>
    <w:basedOn w:val="Normal"/>
    <w:link w:val="TextedebullesCar"/>
    <w:uiPriority w:val="99"/>
    <w:semiHidden/>
    <w:unhideWhenUsed/>
    <w:rsid w:val="004B03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031A"/>
    <w:rPr>
      <w:rFonts w:ascii="Segoe UI" w:hAnsi="Segoe UI" w:cs="Segoe UI"/>
      <w:sz w:val="18"/>
      <w:szCs w:val="18"/>
    </w:rPr>
  </w:style>
  <w:style w:type="character" w:customStyle="1" w:styleId="tlid-translation">
    <w:name w:val="tlid-translation"/>
    <w:basedOn w:val="Policepardfaut"/>
    <w:rsid w:val="005E51EA"/>
  </w:style>
  <w:style w:type="character" w:customStyle="1" w:styleId="A7">
    <w:name w:val="A7"/>
    <w:uiPriority w:val="99"/>
    <w:rsid w:val="00916345"/>
    <w:rPr>
      <w:rFonts w:cs="Stag Light"/>
      <w:color w:val="000000"/>
    </w:rPr>
  </w:style>
  <w:style w:type="paragraph" w:styleId="Textebrut">
    <w:name w:val="Plain Text"/>
    <w:basedOn w:val="Normal"/>
    <w:link w:val="TextebrutCar"/>
    <w:uiPriority w:val="99"/>
    <w:unhideWhenUsed/>
    <w:rsid w:val="00916345"/>
    <w:pPr>
      <w:spacing w:after="0" w:line="240" w:lineRule="auto"/>
    </w:pPr>
    <w:rPr>
      <w:rFonts w:ascii="Calibri" w:hAnsi="Calibri"/>
      <w:sz w:val="22"/>
      <w:lang w:val="en-US"/>
    </w:rPr>
  </w:style>
  <w:style w:type="character" w:customStyle="1" w:styleId="TextebrutCar">
    <w:name w:val="Texte brut Car"/>
    <w:basedOn w:val="Policepardfaut"/>
    <w:link w:val="Textebrut"/>
    <w:uiPriority w:val="99"/>
    <w:rsid w:val="00916345"/>
    <w:rPr>
      <w:rFonts w:ascii="Calibri" w:hAnsi="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63749">
      <w:bodyDiv w:val="1"/>
      <w:marLeft w:val="0"/>
      <w:marRight w:val="0"/>
      <w:marTop w:val="0"/>
      <w:marBottom w:val="0"/>
      <w:divBdr>
        <w:top w:val="none" w:sz="0" w:space="0" w:color="auto"/>
        <w:left w:val="none" w:sz="0" w:space="0" w:color="auto"/>
        <w:bottom w:val="none" w:sz="0" w:space="0" w:color="auto"/>
        <w:right w:val="none" w:sz="0" w:space="0" w:color="auto"/>
      </w:divBdr>
    </w:div>
    <w:div w:id="1448816910">
      <w:bodyDiv w:val="1"/>
      <w:marLeft w:val="0"/>
      <w:marRight w:val="0"/>
      <w:marTop w:val="0"/>
      <w:marBottom w:val="0"/>
      <w:divBdr>
        <w:top w:val="none" w:sz="0" w:space="0" w:color="auto"/>
        <w:left w:val="none" w:sz="0" w:space="0" w:color="auto"/>
        <w:bottom w:val="none" w:sz="0" w:space="0" w:color="auto"/>
        <w:right w:val="none" w:sz="0" w:space="0" w:color="auto"/>
      </w:divBdr>
    </w:div>
    <w:div w:id="1773743069">
      <w:bodyDiv w:val="1"/>
      <w:marLeft w:val="0"/>
      <w:marRight w:val="0"/>
      <w:marTop w:val="0"/>
      <w:marBottom w:val="0"/>
      <w:divBdr>
        <w:top w:val="none" w:sz="0" w:space="0" w:color="auto"/>
        <w:left w:val="none" w:sz="0" w:space="0" w:color="auto"/>
        <w:bottom w:val="none" w:sz="0" w:space="0" w:color="auto"/>
        <w:right w:val="none" w:sz="0" w:space="0" w:color="auto"/>
      </w:divBdr>
    </w:div>
    <w:div w:id="1836914524">
      <w:bodyDiv w:val="1"/>
      <w:marLeft w:val="0"/>
      <w:marRight w:val="0"/>
      <w:marTop w:val="0"/>
      <w:marBottom w:val="0"/>
      <w:divBdr>
        <w:top w:val="none" w:sz="0" w:space="0" w:color="auto"/>
        <w:left w:val="none" w:sz="0" w:space="0" w:color="auto"/>
        <w:bottom w:val="none" w:sz="0" w:space="0" w:color="auto"/>
        <w:right w:val="none" w:sz="0" w:space="0" w:color="auto"/>
      </w:divBdr>
    </w:div>
    <w:div w:id="206779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ttwar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g2.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ean-pascal.jegu@teratec.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iveeon.com/resources/videos/" TargetMode="External"/><Relationship Id="rId5" Type="http://schemas.openxmlformats.org/officeDocument/2006/relationships/webSettings" Target="webSettings.xml"/><Relationship Id="rId15" Type="http://schemas.openxmlformats.org/officeDocument/2006/relationships/hyperlink" Target="mailto:vp@kanirp.com" TargetMode="External"/><Relationship Id="rId10" Type="http://schemas.openxmlformats.org/officeDocument/2006/relationships/hyperlink" Target="http://lesacteursdulibre.com/portfolio/prix-de-linnovation/" TargetMode="External"/><Relationship Id="rId4" Type="http://schemas.openxmlformats.org/officeDocument/2006/relationships/settings" Target="settings.xml"/><Relationship Id="rId9" Type="http://schemas.openxmlformats.org/officeDocument/2006/relationships/hyperlink" Target="http://www.teratec.eu/forum/" TargetMode="External"/><Relationship Id="rId14" Type="http://schemas.openxmlformats.org/officeDocument/2006/relationships/hyperlink" Target="mailto:teratec@kanirp.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FE9F4-6F2F-49CC-9F5D-82F362FD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1130</Words>
  <Characters>6436</Characters>
  <Application>Microsoft Office Word</Application>
  <DocSecurity>0</DocSecurity>
  <Lines>94</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veronique pigot</dc:creator>
  <cp:lastModifiedBy>VPIGOT</cp:lastModifiedBy>
  <cp:revision>6</cp:revision>
  <cp:lastPrinted>2019-04-10T09:44:00Z</cp:lastPrinted>
  <dcterms:created xsi:type="dcterms:W3CDTF">2019-06-03T08:47:00Z</dcterms:created>
  <dcterms:modified xsi:type="dcterms:W3CDTF">2019-06-05T08:34:00Z</dcterms:modified>
</cp:coreProperties>
</file>